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0017" w:rsidRDefault="004414CF">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1</w:t>
      </w:r>
      <w:r w:rsidR="008C6AC2">
        <w:rPr>
          <w:rFonts w:ascii="Arial" w:hAnsi="Arial" w:cs="Arial" w:hint="eastAsia"/>
          <w:b/>
          <w:bCs/>
          <w:sz w:val="22"/>
          <w:szCs w:val="22"/>
        </w:rPr>
        <w:t>-e</w:t>
      </w:r>
      <w:r>
        <w:rPr>
          <w:rFonts w:ascii="Arial" w:hAnsi="Arial" w:cs="Arial" w:hint="eastAsia"/>
          <w:b/>
          <w:bCs/>
          <w:sz w:val="22"/>
          <w:szCs w:val="22"/>
        </w:rPr>
        <w:tab/>
      </w:r>
      <w:r>
        <w:rPr>
          <w:rFonts w:ascii="Arial" w:hAnsi="Arial" w:cs="Arial"/>
          <w:b/>
          <w:bCs/>
          <w:sz w:val="22"/>
          <w:szCs w:val="22"/>
        </w:rPr>
        <w:tab/>
        <w:t>R1-20</w:t>
      </w:r>
      <w:r>
        <w:rPr>
          <w:rFonts w:ascii="Arial" w:hAnsi="Arial" w:cs="Arial" w:hint="eastAsia"/>
          <w:b/>
          <w:bCs/>
          <w:sz w:val="22"/>
          <w:szCs w:val="22"/>
        </w:rPr>
        <w:t>03573</w:t>
      </w:r>
      <w:r>
        <w:rPr>
          <w:rFonts w:ascii="Arial" w:hAnsi="Arial" w:cs="Arial"/>
          <w:b/>
          <w:bCs/>
          <w:sz w:val="22"/>
          <w:szCs w:val="22"/>
        </w:rPr>
        <w:br/>
      </w:r>
      <w:r>
        <w:rPr>
          <w:rFonts w:ascii="Arial" w:eastAsia="MS Mincho" w:hAnsi="Arial" w:cs="Arial"/>
          <w:b/>
          <w:bCs/>
          <w:sz w:val="28"/>
          <w:lang w:eastAsia="ja-JP"/>
        </w:rPr>
        <w:t>e</w:t>
      </w:r>
      <w:r>
        <w:rPr>
          <w:rFonts w:ascii="Arial" w:hAnsi="Arial" w:cs="Arial"/>
          <w:b/>
          <w:bCs/>
          <w:sz w:val="22"/>
          <w:szCs w:val="22"/>
          <w:lang w:eastAsia="ja-JP"/>
        </w:rPr>
        <w:t>-Meeting, May 25th – June 5th, </w:t>
      </w:r>
      <w:r>
        <w:rPr>
          <w:rFonts w:ascii="Arial" w:hAnsi="Arial" w:cs="Arial"/>
          <w:b/>
          <w:bCs/>
          <w:sz w:val="22"/>
          <w:szCs w:val="22"/>
        </w:rPr>
        <w:t xml:space="preserve"> 2020 </w:t>
      </w:r>
    </w:p>
    <w:p w:rsidR="00530017" w:rsidRDefault="004414CF" w:rsidP="00473C3D">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Remaining issues of NR </w:t>
      </w:r>
      <w:r>
        <w:rPr>
          <w:rFonts w:ascii="Arial" w:hAnsi="Arial"/>
          <w:b/>
          <w:sz w:val="22"/>
          <w:szCs w:val="22"/>
        </w:rPr>
        <w:t>s</w:t>
      </w:r>
      <w:r>
        <w:rPr>
          <w:rFonts w:ascii="Arial" w:hAnsi="Arial" w:hint="eastAsia"/>
          <w:b/>
          <w:sz w:val="22"/>
          <w:szCs w:val="22"/>
        </w:rPr>
        <w:t xml:space="preserve">idelink </w:t>
      </w:r>
      <w:r>
        <w:rPr>
          <w:rFonts w:ascii="Arial" w:hAnsi="Arial"/>
          <w:b/>
          <w:sz w:val="22"/>
          <w:szCs w:val="22"/>
        </w:rPr>
        <w:t>p</w:t>
      </w:r>
      <w:r>
        <w:rPr>
          <w:rFonts w:ascii="Arial" w:hAnsi="Arial" w:hint="eastAsia"/>
          <w:b/>
          <w:sz w:val="22"/>
          <w:szCs w:val="22"/>
        </w:rPr>
        <w:t>hysical layer structure</w:t>
      </w:r>
    </w:p>
    <w:p w:rsidR="00530017" w:rsidRDefault="004414CF">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530017" w:rsidRDefault="004414CF">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7.2.4.1</w:t>
      </w:r>
    </w:p>
    <w:p w:rsidR="00530017" w:rsidRDefault="004414CF">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30017" w:rsidRDefault="004414CF">
      <w:pPr>
        <w:pStyle w:val="1"/>
        <w:spacing w:before="120" w:after="120"/>
        <w:ind w:left="0"/>
        <w:rPr>
          <w:rFonts w:eastAsia="宋体"/>
        </w:rPr>
      </w:pPr>
      <w:r>
        <w:rPr>
          <w:rFonts w:eastAsia="宋体" w:hint="eastAsia"/>
        </w:rPr>
        <w:t>Introduction</w:t>
      </w:r>
    </w:p>
    <w:p w:rsidR="00530017" w:rsidRDefault="004414CF">
      <w:pPr>
        <w:spacing w:before="120" w:after="120"/>
        <w:rPr>
          <w:sz w:val="20"/>
        </w:rPr>
      </w:pPr>
      <w:r>
        <w:rPr>
          <w:rFonts w:hint="eastAsia"/>
          <w:sz w:val="20"/>
        </w:rPr>
        <w:t xml:space="preserve">In RAN 1 #100bis-e meeting, structure relevant agreements are achieved as following </w:t>
      </w:r>
      <w:r w:rsidR="00B670DB">
        <w:rPr>
          <w:rFonts w:hint="eastAsia"/>
          <w:sz w:val="20"/>
        </w:rPr>
        <w:fldChar w:fldCharType="begin"/>
      </w:r>
      <w:r>
        <w:rPr>
          <w:rFonts w:hint="eastAsia"/>
          <w:sz w:val="20"/>
        </w:rPr>
        <w:instrText xml:space="preserve"> REF _Ref18344 \n \h </w:instrText>
      </w:r>
      <w:r w:rsidR="00B670DB">
        <w:rPr>
          <w:rFonts w:hint="eastAsia"/>
          <w:sz w:val="20"/>
        </w:rPr>
      </w:r>
      <w:r w:rsidR="00B670DB">
        <w:rPr>
          <w:rFonts w:hint="eastAsia"/>
          <w:sz w:val="20"/>
        </w:rPr>
        <w:fldChar w:fldCharType="separate"/>
      </w:r>
      <w:r>
        <w:rPr>
          <w:rFonts w:hint="eastAsia"/>
          <w:sz w:val="20"/>
        </w:rPr>
        <w:t>[1]</w:t>
      </w:r>
      <w:r w:rsidR="00B670DB">
        <w:rPr>
          <w:rFonts w:hint="eastAsia"/>
          <w:sz w:val="20"/>
        </w:rPr>
        <w:fldChar w:fldCharType="end"/>
      </w:r>
      <w:r>
        <w:rPr>
          <w:rFonts w:hint="eastAsia"/>
          <w:sz w:val="20"/>
        </w:rPr>
        <w:t>:</w:t>
      </w:r>
    </w:p>
    <w:tbl>
      <w:tblPr>
        <w:tblStyle w:val="af"/>
        <w:tblW w:w="9876" w:type="dxa"/>
        <w:tblLayout w:type="fixed"/>
        <w:tblLook w:val="04A0"/>
      </w:tblPr>
      <w:tblGrid>
        <w:gridCol w:w="9876"/>
      </w:tblGrid>
      <w:tr w:rsidR="00530017">
        <w:tc>
          <w:tcPr>
            <w:tcW w:w="9876" w:type="dxa"/>
          </w:tcPr>
          <w:p w:rsidR="00530017" w:rsidRDefault="004414CF">
            <w:pPr>
              <w:spacing w:before="120" w:after="120"/>
              <w:rPr>
                <w:sz w:val="20"/>
                <w:highlight w:val="green"/>
                <w:lang w:eastAsia="ko-KR"/>
              </w:rPr>
            </w:pPr>
            <w:r>
              <w:rPr>
                <w:b/>
                <w:bCs/>
                <w:sz w:val="20"/>
              </w:rPr>
              <w:t xml:space="preserve">[100b-e-NR-5G_V2X_NRSL-PHYstructure-01] Email discussion/approval regarding TBS determination for PSSCH </w:t>
            </w:r>
            <w:r>
              <w:rPr>
                <w:b/>
                <w:bCs/>
                <w:sz w:val="20"/>
              </w:rPr>
              <w:br/>
            </w:r>
            <w:r>
              <w:rPr>
                <w:color w:val="000000"/>
                <w:sz w:val="20"/>
                <w:highlight w:val="green"/>
                <w:shd w:val="clear" w:color="auto" w:fill="FFFF00"/>
                <w:lang w:eastAsia="ko-KR"/>
              </w:rPr>
              <w:t>Agreements:</w:t>
            </w:r>
          </w:p>
          <w:p w:rsidR="00530017" w:rsidRDefault="004414CF">
            <w:pPr>
              <w:pStyle w:val="af0"/>
              <w:numPr>
                <w:ilvl w:val="0"/>
                <w:numId w:val="9"/>
              </w:numPr>
              <w:spacing w:after="120"/>
              <w:rPr>
                <w:sz w:val="20"/>
                <w:szCs w:val="20"/>
              </w:rPr>
            </w:pPr>
            <w:r>
              <w:rPr>
                <w:sz w:val="20"/>
                <w:szCs w:val="20"/>
              </w:rPr>
              <w:t>For 2nd SCI overhead in the TBS determination, the actual number of REs occupied by the 2nd SCI is used.</w:t>
            </w:r>
          </w:p>
          <w:p w:rsidR="00530017" w:rsidRDefault="004414CF">
            <w:pPr>
              <w:pStyle w:val="af0"/>
              <w:numPr>
                <w:ilvl w:val="0"/>
                <w:numId w:val="9"/>
              </w:numPr>
              <w:spacing w:after="120"/>
              <w:rPr>
                <w:sz w:val="20"/>
                <w:szCs w:val="20"/>
              </w:rPr>
            </w:pPr>
            <w:r>
              <w:rPr>
                <w:sz w:val="20"/>
                <w:szCs w:val="20"/>
              </w:rPr>
              <w:t>For PSFCH overhead in the TBS determination, use the number of PSFCH symbols indicated by SCI.  </w:t>
            </w:r>
          </w:p>
          <w:p w:rsidR="00530017" w:rsidRDefault="004414CF">
            <w:pPr>
              <w:pStyle w:val="af0"/>
              <w:numPr>
                <w:ilvl w:val="0"/>
                <w:numId w:val="9"/>
              </w:numPr>
              <w:spacing w:after="120"/>
              <w:rPr>
                <w:sz w:val="20"/>
                <w:szCs w:val="20"/>
                <w:lang w:eastAsia="ko-KR"/>
              </w:rPr>
            </w:pPr>
            <w:r>
              <w:rPr>
                <w:sz w:val="20"/>
                <w:szCs w:val="20"/>
              </w:rPr>
              <w:t xml:space="preserve">For PSSCH DMRS overhead in the TBS determination, the reference  number of REs occupied by PSSCH DMRS is used, where </w:t>
            </w:r>
            <w:r>
              <w:rPr>
                <w:sz w:val="20"/>
                <w:szCs w:val="20"/>
                <w:lang w:eastAsia="ko-KR"/>
              </w:rPr>
              <w:t>the reference number of REs is the average number of DMRS REs among (pre-)configured patterns.</w:t>
            </w:r>
          </w:p>
          <w:p w:rsidR="00530017" w:rsidRDefault="004414CF">
            <w:pPr>
              <w:pStyle w:val="af0"/>
              <w:numPr>
                <w:ilvl w:val="0"/>
                <w:numId w:val="9"/>
              </w:numPr>
              <w:spacing w:after="120"/>
              <w:rPr>
                <w:sz w:val="20"/>
                <w:szCs w:val="20"/>
                <w:lang w:eastAsia="ko-KR"/>
              </w:rPr>
            </w:pPr>
            <w:r>
              <w:rPr>
                <w:sz w:val="20"/>
                <w:szCs w:val="20"/>
                <w:lang w:eastAsia="ko-KR"/>
              </w:rPr>
              <w:t>For CSI-RS and PT-RS overheads in the TBS determination, a new higher layer parameter, e.g., sl-xOverhead, is introduced per resource pool.</w:t>
            </w:r>
          </w:p>
          <w:p w:rsidR="00530017" w:rsidRDefault="00530017">
            <w:pPr>
              <w:pStyle w:val="af0"/>
              <w:numPr>
                <w:ilvl w:val="255"/>
                <w:numId w:val="0"/>
              </w:numPr>
              <w:spacing w:after="120" w:line="230" w:lineRule="atLeast"/>
              <w:ind w:left="360"/>
              <w:rPr>
                <w:sz w:val="20"/>
                <w:szCs w:val="20"/>
                <w:lang w:eastAsia="ko-KR"/>
              </w:rPr>
            </w:pPr>
          </w:p>
          <w:p w:rsidR="00530017" w:rsidRDefault="004414CF">
            <w:pPr>
              <w:spacing w:before="120" w:after="120"/>
              <w:rPr>
                <w:sz w:val="20"/>
                <w:highlight w:val="green"/>
              </w:rPr>
            </w:pPr>
            <w:r>
              <w:rPr>
                <w:b/>
                <w:bCs/>
                <w:sz w:val="20"/>
              </w:rPr>
              <w:t>[100b-e-NR-5G_V2X_NRSL-PHYstructure-04] Email discussion/approval regarding SCI related </w:t>
            </w:r>
            <w:r>
              <w:rPr>
                <w:b/>
                <w:bCs/>
                <w:sz w:val="20"/>
              </w:rPr>
              <w:br/>
            </w:r>
            <w:r>
              <w:rPr>
                <w:sz w:val="20"/>
                <w:highlight w:val="green"/>
              </w:rPr>
              <w:t>Agreements:</w:t>
            </w:r>
          </w:p>
          <w:p w:rsidR="00530017" w:rsidRDefault="004414CF">
            <w:pPr>
              <w:pStyle w:val="af0"/>
              <w:numPr>
                <w:ilvl w:val="0"/>
                <w:numId w:val="9"/>
              </w:numPr>
              <w:spacing w:after="120"/>
              <w:rPr>
                <w:sz w:val="20"/>
                <w:szCs w:val="20"/>
              </w:rPr>
            </w:pPr>
            <w:r>
              <w:rPr>
                <w:sz w:val="20"/>
                <w:szCs w:val="20"/>
              </w:rPr>
              <w:t>The MCS table is indicated by 1st SCI, the number of MCS tables is (pre-) configured per resource pool.           </w:t>
            </w:r>
          </w:p>
          <w:p w:rsidR="00530017" w:rsidRDefault="004414CF">
            <w:pPr>
              <w:pStyle w:val="af0"/>
              <w:numPr>
                <w:ilvl w:val="1"/>
                <w:numId w:val="9"/>
              </w:numPr>
              <w:spacing w:after="120"/>
              <w:rPr>
                <w:sz w:val="20"/>
                <w:szCs w:val="20"/>
              </w:rPr>
            </w:pPr>
            <w:r>
              <w:rPr>
                <w:sz w:val="20"/>
                <w:szCs w:val="20"/>
              </w:rPr>
              <w:t>64QAM table is (pre-)configured as default. </w:t>
            </w:r>
          </w:p>
          <w:p w:rsidR="00530017" w:rsidRDefault="004414CF">
            <w:pPr>
              <w:pStyle w:val="af0"/>
              <w:numPr>
                <w:ilvl w:val="1"/>
                <w:numId w:val="9"/>
              </w:numPr>
              <w:spacing w:after="120"/>
              <w:rPr>
                <w:sz w:val="20"/>
                <w:szCs w:val="20"/>
              </w:rPr>
            </w:pPr>
            <w:r>
              <w:rPr>
                <w:sz w:val="20"/>
                <w:szCs w:val="20"/>
              </w:rPr>
              <w:t>Zero, one or two additional can be additionally (pre-)configured. Tables</w:t>
            </w:r>
          </w:p>
          <w:p w:rsidR="00530017" w:rsidRDefault="004414CF">
            <w:pPr>
              <w:pStyle w:val="af0"/>
              <w:numPr>
                <w:ilvl w:val="2"/>
                <w:numId w:val="9"/>
              </w:numPr>
              <w:spacing w:after="120"/>
              <w:ind w:hanging="680"/>
              <w:rPr>
                <w:sz w:val="20"/>
                <w:szCs w:val="20"/>
              </w:rPr>
            </w:pPr>
            <w:r>
              <w:rPr>
                <w:sz w:val="20"/>
                <w:szCs w:val="20"/>
              </w:rPr>
              <w:t>Using the 256QAM and/or low-SE MCS tables</w:t>
            </w:r>
          </w:p>
          <w:p w:rsidR="00530017" w:rsidRDefault="004414CF">
            <w:pPr>
              <w:pStyle w:val="af0"/>
              <w:numPr>
                <w:ilvl w:val="1"/>
                <w:numId w:val="9"/>
              </w:numPr>
              <w:spacing w:after="120"/>
              <w:ind w:left="1270" w:hanging="190"/>
              <w:rPr>
                <w:sz w:val="20"/>
                <w:szCs w:val="20"/>
              </w:rPr>
            </w:pPr>
            <w:r>
              <w:rPr>
                <w:sz w:val="20"/>
                <w:szCs w:val="20"/>
              </w:rPr>
              <w:t>The number of bits in the 1st SCI for the indication is determined based on the number of MCS tables (pre)-configured for the resource pool</w:t>
            </w:r>
          </w:p>
          <w:p w:rsidR="00530017" w:rsidRDefault="004414CF">
            <w:pPr>
              <w:pStyle w:val="af0"/>
              <w:numPr>
                <w:ilvl w:val="2"/>
                <w:numId w:val="9"/>
              </w:numPr>
              <w:spacing w:after="120"/>
              <w:ind w:hanging="680"/>
              <w:rPr>
                <w:sz w:val="20"/>
                <w:szCs w:val="20"/>
              </w:rPr>
            </w:pPr>
            <w:r>
              <w:rPr>
                <w:sz w:val="20"/>
                <w:szCs w:val="20"/>
              </w:rPr>
              <w:t>0, 1, or 2 bits</w:t>
            </w:r>
          </w:p>
          <w:p w:rsidR="00530017" w:rsidRDefault="004414CF">
            <w:pPr>
              <w:pStyle w:val="af0"/>
              <w:numPr>
                <w:ilvl w:val="1"/>
                <w:numId w:val="9"/>
              </w:numPr>
              <w:spacing w:after="120"/>
              <w:rPr>
                <w:sz w:val="20"/>
                <w:szCs w:val="20"/>
              </w:rPr>
            </w:pPr>
            <w:r>
              <w:rPr>
                <w:sz w:val="20"/>
                <w:szCs w:val="20"/>
              </w:rPr>
              <w:t>Over-writing the (pre-)configured MCS table(s) by PC5-RRC is NOT supported</w:t>
            </w:r>
          </w:p>
          <w:p w:rsidR="00530017" w:rsidRDefault="004414CF">
            <w:pPr>
              <w:pStyle w:val="af0"/>
              <w:numPr>
                <w:ilvl w:val="1"/>
                <w:numId w:val="9"/>
              </w:numPr>
              <w:spacing w:after="120"/>
              <w:ind w:left="1270" w:hanging="190"/>
              <w:rPr>
                <w:sz w:val="20"/>
                <w:szCs w:val="20"/>
              </w:rPr>
            </w:pPr>
            <w:r>
              <w:rPr>
                <w:sz w:val="20"/>
                <w:szCs w:val="20"/>
              </w:rPr>
              <w:t>A UE is not required to decode the 2nd SCI or the PSSCH associated with a 1st SCI if the 1st SCI indicates an MCS table that the UE does not support</w:t>
            </w:r>
          </w:p>
        </w:tc>
      </w:tr>
    </w:tbl>
    <w:p w:rsidR="00530017" w:rsidRDefault="004414CF">
      <w:pPr>
        <w:spacing w:before="120" w:after="120"/>
        <w:rPr>
          <w:sz w:val="20"/>
          <w:szCs w:val="22"/>
        </w:rPr>
      </w:pPr>
      <w:r>
        <w:rPr>
          <w:rFonts w:hint="eastAsia"/>
          <w:sz w:val="20"/>
          <w:szCs w:val="22"/>
        </w:rPr>
        <w:t xml:space="preserve">According to the agreements, there are still FFS issues on resource pool allocation and TBS calculation to be determined. Besides, the following remaining detailed issues also need to be determined or clarified: </w:t>
      </w:r>
    </w:p>
    <w:p w:rsidR="00530017" w:rsidRDefault="004414CF">
      <w:pPr>
        <w:pStyle w:val="af0"/>
        <w:numPr>
          <w:ilvl w:val="0"/>
          <w:numId w:val="10"/>
        </w:numPr>
        <w:spacing w:after="120"/>
        <w:ind w:left="840"/>
        <w:rPr>
          <w:sz w:val="20"/>
          <w:szCs w:val="20"/>
          <w:lang w:eastAsia="ko-KR"/>
        </w:rPr>
      </w:pPr>
      <w:r>
        <w:rPr>
          <w:sz w:val="20"/>
          <w:szCs w:val="20"/>
          <w:lang w:eastAsia="ko-KR"/>
        </w:rPr>
        <w:t xml:space="preserve">2nd SCI related </w:t>
      </w:r>
    </w:p>
    <w:p w:rsidR="00530017" w:rsidRDefault="004414CF">
      <w:pPr>
        <w:pStyle w:val="af0"/>
        <w:numPr>
          <w:ilvl w:val="0"/>
          <w:numId w:val="10"/>
        </w:numPr>
        <w:spacing w:after="120"/>
        <w:ind w:left="840"/>
        <w:rPr>
          <w:sz w:val="20"/>
          <w:szCs w:val="20"/>
          <w:lang w:eastAsia="ko-KR"/>
        </w:rPr>
      </w:pPr>
      <w:r>
        <w:rPr>
          <w:rFonts w:eastAsiaTheme="minorEastAsia" w:hint="eastAsia"/>
          <w:sz w:val="20"/>
          <w:szCs w:val="20"/>
          <w:lang w:eastAsia="ko-KR"/>
        </w:rPr>
        <w:t xml:space="preserve">Initial value of </w:t>
      </w:r>
      <w:r>
        <w:rPr>
          <w:sz w:val="20"/>
          <w:szCs w:val="20"/>
          <w:lang w:eastAsia="ko-KR"/>
        </w:rPr>
        <w:t>scrambling sequence</w:t>
      </w:r>
      <w:r>
        <w:rPr>
          <w:rFonts w:eastAsia="宋体" w:hint="eastAsia"/>
          <w:sz w:val="20"/>
          <w:szCs w:val="20"/>
        </w:rPr>
        <w:t xml:space="preserve"> of PSCCH/PSSCH/2nd SCI</w:t>
      </w:r>
      <w:r>
        <w:rPr>
          <w:sz w:val="20"/>
          <w:szCs w:val="20"/>
          <w:lang w:eastAsia="ko-KR"/>
        </w:rPr>
        <w:t xml:space="preserve"> </w:t>
      </w:r>
    </w:p>
    <w:p w:rsidR="00530017" w:rsidRDefault="004414CF">
      <w:pPr>
        <w:pStyle w:val="af0"/>
        <w:numPr>
          <w:ilvl w:val="0"/>
          <w:numId w:val="10"/>
        </w:numPr>
        <w:spacing w:after="120"/>
        <w:ind w:left="840"/>
        <w:rPr>
          <w:sz w:val="20"/>
          <w:szCs w:val="20"/>
          <w:lang w:eastAsia="ko-KR"/>
        </w:rPr>
      </w:pPr>
      <w:r>
        <w:rPr>
          <w:rFonts w:eastAsia="宋体" w:hint="eastAsia"/>
          <w:sz w:val="20"/>
          <w:szCs w:val="20"/>
        </w:rPr>
        <w:t>Indication of 2</w:t>
      </w:r>
      <w:r>
        <w:rPr>
          <w:rFonts w:eastAsia="宋体" w:hint="eastAsia"/>
          <w:sz w:val="20"/>
          <w:szCs w:val="20"/>
          <w:vertAlign w:val="superscript"/>
        </w:rPr>
        <w:t>nd</w:t>
      </w:r>
      <w:r>
        <w:rPr>
          <w:rFonts w:eastAsia="宋体" w:hint="eastAsia"/>
          <w:sz w:val="20"/>
          <w:szCs w:val="20"/>
        </w:rPr>
        <w:t xml:space="preserve"> SCI format in </w:t>
      </w:r>
      <w:r>
        <w:rPr>
          <w:sz w:val="20"/>
          <w:szCs w:val="20"/>
          <w:lang w:eastAsia="ko-KR"/>
        </w:rPr>
        <w:t>1st SCI</w:t>
      </w:r>
    </w:p>
    <w:p w:rsidR="00530017" w:rsidRDefault="004414CF">
      <w:pPr>
        <w:pStyle w:val="af0"/>
        <w:numPr>
          <w:ilvl w:val="0"/>
          <w:numId w:val="10"/>
        </w:numPr>
        <w:spacing w:after="120"/>
        <w:ind w:left="840"/>
        <w:rPr>
          <w:sz w:val="20"/>
          <w:szCs w:val="20"/>
          <w:lang w:eastAsia="ko-KR"/>
        </w:rPr>
      </w:pPr>
      <w:r>
        <w:rPr>
          <w:sz w:val="20"/>
          <w:szCs w:val="20"/>
          <w:lang w:eastAsia="ko-KR"/>
        </w:rPr>
        <w:t>Frequency-domain OCC of PSCCH</w:t>
      </w:r>
      <w:r>
        <w:rPr>
          <w:rFonts w:eastAsiaTheme="minorEastAsia" w:hint="eastAsia"/>
          <w:sz w:val="20"/>
          <w:szCs w:val="20"/>
        </w:rPr>
        <w:t xml:space="preserve"> DMRS</w:t>
      </w:r>
      <w:r>
        <w:rPr>
          <w:sz w:val="20"/>
          <w:szCs w:val="20"/>
          <w:lang w:eastAsia="ko-KR"/>
        </w:rPr>
        <w:t xml:space="preserve"> </w:t>
      </w:r>
    </w:p>
    <w:p w:rsidR="00530017" w:rsidRDefault="004414CF">
      <w:pPr>
        <w:pStyle w:val="af0"/>
        <w:numPr>
          <w:ilvl w:val="0"/>
          <w:numId w:val="10"/>
        </w:numPr>
        <w:spacing w:after="120"/>
        <w:ind w:left="840"/>
        <w:rPr>
          <w:sz w:val="20"/>
          <w:szCs w:val="20"/>
          <w:lang w:eastAsia="ko-KR"/>
        </w:rPr>
      </w:pPr>
      <w:r>
        <w:rPr>
          <w:rFonts w:hint="eastAsia"/>
          <w:sz w:val="20"/>
          <w:szCs w:val="20"/>
          <w:lang w:eastAsia="ko-KR"/>
        </w:rPr>
        <w:t>Resource mapping of SL CSI-RS and SL PT-RS</w:t>
      </w:r>
    </w:p>
    <w:p w:rsidR="00530017" w:rsidRDefault="004414CF">
      <w:pPr>
        <w:pStyle w:val="af0"/>
        <w:numPr>
          <w:ilvl w:val="0"/>
          <w:numId w:val="10"/>
        </w:numPr>
        <w:spacing w:after="120"/>
        <w:ind w:left="840"/>
        <w:rPr>
          <w:sz w:val="20"/>
          <w:szCs w:val="20"/>
          <w:lang w:eastAsia="ko-KR"/>
        </w:rPr>
      </w:pPr>
      <w:r>
        <w:rPr>
          <w:sz w:val="20"/>
          <w:szCs w:val="20"/>
          <w:lang w:eastAsia="ko-KR"/>
        </w:rPr>
        <w:t xml:space="preserve">ECP </w:t>
      </w:r>
      <w:r>
        <w:rPr>
          <w:rFonts w:eastAsia="宋体" w:hint="eastAsia"/>
          <w:sz w:val="20"/>
          <w:szCs w:val="20"/>
        </w:rPr>
        <w:t>DMRS pattern</w:t>
      </w:r>
    </w:p>
    <w:p w:rsidR="00530017" w:rsidRDefault="004414CF">
      <w:pPr>
        <w:spacing w:before="120" w:after="120"/>
        <w:rPr>
          <w:sz w:val="20"/>
          <w:szCs w:val="22"/>
        </w:rPr>
      </w:pPr>
      <w:r>
        <w:rPr>
          <w:sz w:val="20"/>
        </w:rPr>
        <w:t xml:space="preserve">In this contribution, </w:t>
      </w:r>
      <w:r>
        <w:rPr>
          <w:rFonts w:hint="eastAsia"/>
          <w:sz w:val="20"/>
        </w:rPr>
        <w:t xml:space="preserve">discussion and proposals of the above issues </w:t>
      </w:r>
      <w:r>
        <w:rPr>
          <w:rFonts w:hint="eastAsia"/>
          <w:sz w:val="20"/>
          <w:szCs w:val="22"/>
        </w:rPr>
        <w:t xml:space="preserve">are presented. </w:t>
      </w:r>
    </w:p>
    <w:p w:rsidR="00530017" w:rsidRDefault="004414CF">
      <w:pPr>
        <w:pStyle w:val="1"/>
        <w:spacing w:before="120" w:after="120"/>
        <w:ind w:left="0"/>
        <w:rPr>
          <w:szCs w:val="22"/>
        </w:rPr>
      </w:pPr>
      <w:r>
        <w:rPr>
          <w:rFonts w:eastAsia="宋体" w:hint="eastAsia"/>
          <w:szCs w:val="22"/>
        </w:rPr>
        <w:lastRenderedPageBreak/>
        <w:t>R</w:t>
      </w:r>
      <w:r>
        <w:rPr>
          <w:rFonts w:hint="eastAsia"/>
          <w:szCs w:val="22"/>
        </w:rPr>
        <w:t>esource pool</w:t>
      </w:r>
      <w:r>
        <w:rPr>
          <w:rFonts w:eastAsia="宋体" w:hint="eastAsia"/>
          <w:szCs w:val="22"/>
        </w:rPr>
        <w:t xml:space="preserve"> allocation</w:t>
      </w:r>
    </w:p>
    <w:p w:rsidR="00530017" w:rsidRDefault="004414CF">
      <w:pPr>
        <w:pStyle w:val="2"/>
        <w:spacing w:before="120" w:after="120"/>
        <w:ind w:left="991" w:right="210" w:hangingChars="354" w:hanging="991"/>
        <w:rPr>
          <w:szCs w:val="22"/>
        </w:rPr>
      </w:pPr>
      <w:r>
        <w:rPr>
          <w:rFonts w:eastAsia="宋体" w:hint="eastAsia"/>
          <w:szCs w:val="22"/>
        </w:rPr>
        <w:t xml:space="preserve">Slot indication </w:t>
      </w:r>
    </w:p>
    <w:p w:rsidR="00530017" w:rsidRDefault="004414CF">
      <w:pPr>
        <w:spacing w:before="120" w:after="120"/>
        <w:rPr>
          <w:sz w:val="20"/>
          <w:szCs w:val="22"/>
        </w:rPr>
      </w:pPr>
      <w:r>
        <w:rPr>
          <w:rFonts w:hint="eastAsia"/>
          <w:sz w:val="20"/>
          <w:szCs w:val="22"/>
        </w:rPr>
        <w:t xml:space="preserve">For the resource pool bitmap period, although there is no agreement, using 10240 ms as the period seems to be </w:t>
      </w:r>
      <w:r w:rsidR="008C6AC2">
        <w:rPr>
          <w:rFonts w:hint="eastAsia"/>
          <w:sz w:val="20"/>
          <w:szCs w:val="22"/>
        </w:rPr>
        <w:t>majority view</w:t>
      </w:r>
      <w:r w:rsidR="001B6851">
        <w:rPr>
          <w:rFonts w:hint="eastAsia"/>
          <w:sz w:val="20"/>
          <w:szCs w:val="22"/>
        </w:rPr>
        <w:t>. W</w:t>
      </w:r>
      <w:r>
        <w:rPr>
          <w:rFonts w:hint="eastAsia"/>
          <w:sz w:val="20"/>
          <w:szCs w:val="22"/>
        </w:rPr>
        <w:t>e also propose to use the same value of LTE sidelink scheme.</w:t>
      </w:r>
      <w:bookmarkStart w:id="0" w:name="_Toc18670"/>
      <w:bookmarkStart w:id="1" w:name="_Toc24253"/>
    </w:p>
    <w:p w:rsidR="00530017" w:rsidRDefault="004414CF">
      <w:pPr>
        <w:pStyle w:val="YJ-Proposal"/>
        <w:spacing w:before="120" w:after="120"/>
        <w:rPr>
          <w:lang w:val="en-US" w:eastAsia="zh-CN"/>
        </w:rPr>
      </w:pPr>
      <w:bookmarkStart w:id="2" w:name="_Toc31944"/>
      <w:bookmarkEnd w:id="0"/>
      <w:bookmarkEnd w:id="1"/>
      <w:r>
        <w:rPr>
          <w:rFonts w:hint="eastAsia"/>
          <w:lang w:val="en-US" w:eastAsia="zh-CN"/>
        </w:rPr>
        <w:t>Use 10240 ms as resource pool bitmap period.</w:t>
      </w:r>
      <w:bookmarkEnd w:id="2"/>
    </w:p>
    <w:p w:rsidR="00530017" w:rsidRDefault="004414CF">
      <w:pPr>
        <w:spacing w:before="120" w:after="120"/>
      </w:pPr>
      <w:r>
        <w:rPr>
          <w:rFonts w:hint="eastAsia"/>
        </w:rPr>
        <w:t xml:space="preserve">As analyzed in </w:t>
      </w:r>
      <w:r w:rsidR="00B670DB">
        <w:rPr>
          <w:rFonts w:hint="eastAsia"/>
        </w:rPr>
        <w:fldChar w:fldCharType="begin"/>
      </w:r>
      <w:r>
        <w:rPr>
          <w:rFonts w:hint="eastAsia"/>
        </w:rPr>
        <w:instrText xml:space="preserve"> REF _Ref2075 \n \h </w:instrText>
      </w:r>
      <w:r w:rsidR="00B670DB">
        <w:rPr>
          <w:rFonts w:hint="eastAsia"/>
        </w:rPr>
      </w:r>
      <w:r w:rsidR="00B670DB">
        <w:rPr>
          <w:rFonts w:hint="eastAsia"/>
        </w:rPr>
        <w:fldChar w:fldCharType="separate"/>
      </w:r>
      <w:r>
        <w:rPr>
          <w:rFonts w:hint="eastAsia"/>
        </w:rPr>
        <w:t>[2]</w:t>
      </w:r>
      <w:r w:rsidR="00B670DB">
        <w:rPr>
          <w:rFonts w:hint="eastAsia"/>
        </w:rPr>
        <w:fldChar w:fldCharType="end"/>
      </w:r>
      <w:r>
        <w:rPr>
          <w:rFonts w:hint="eastAsia"/>
        </w:rPr>
        <w:t xml:space="preserve">, by using slot bitmap with length of [64,32,16,8], reserved slots can be avoided in resource pool slot allocation. Without introducing reserved slots, more resources are available for sidelink with more concise </w:t>
      </w:r>
      <w:r w:rsidR="006D72FD">
        <w:rPr>
          <w:rFonts w:hint="eastAsia"/>
        </w:rPr>
        <w:t>spec</w:t>
      </w:r>
      <w:r w:rsidR="0083210E">
        <w:rPr>
          <w:rFonts w:hint="eastAsia"/>
        </w:rPr>
        <w:t>ification</w:t>
      </w:r>
      <w:r>
        <w:rPr>
          <w:rFonts w:hint="eastAsia"/>
        </w:rPr>
        <w:t xml:space="preserve"> description. </w:t>
      </w:r>
    </w:p>
    <w:p w:rsidR="00530017" w:rsidRDefault="004414CF" w:rsidP="00473C3D">
      <w:pPr>
        <w:spacing w:before="120" w:afterLines="100"/>
        <w:textAlignment w:val="center"/>
        <w:rPr>
          <w:sz w:val="20"/>
          <w:szCs w:val="22"/>
        </w:rPr>
      </w:pPr>
      <w:r>
        <w:rPr>
          <w:rFonts w:hint="eastAsia"/>
          <w:sz w:val="20"/>
          <w:szCs w:val="22"/>
        </w:rPr>
        <w:t>During email discussion [100b-e-NR-5G_V2X_NRSL-PHYstructure-03], some comments on flexibility of the scheme are presented. Considering the requirement of more flexibility of resource pool slot allocation with diverse SCS and TDD period configurations, more values of bitmap length should be used with a few precondition</w:t>
      </w:r>
      <w:r w:rsidR="003E64C2">
        <w:rPr>
          <w:rFonts w:hint="eastAsia"/>
          <w:sz w:val="20"/>
          <w:szCs w:val="22"/>
        </w:rPr>
        <w:t>s</w:t>
      </w:r>
      <w:r>
        <w:rPr>
          <w:rFonts w:hint="eastAsia"/>
          <w:sz w:val="20"/>
          <w:szCs w:val="22"/>
        </w:rPr>
        <w:t>.</w:t>
      </w:r>
    </w:p>
    <w:p w:rsidR="00530017" w:rsidRDefault="004414CF" w:rsidP="00473C3D">
      <w:pPr>
        <w:spacing w:before="120" w:afterLines="100"/>
        <w:textAlignment w:val="center"/>
        <w:rPr>
          <w:sz w:val="20"/>
        </w:rPr>
      </w:pPr>
      <w:r>
        <w:rPr>
          <w:rFonts w:hint="eastAsia"/>
          <w:sz w:val="20"/>
        </w:rPr>
        <w:t xml:space="preserve">For NR sidelink, the reserved slot may be used to ensure the number of available slots for SL bitmap mapping is integer multiple of the length of bitmap. Accordingly, the number of reserved slots </w:t>
      </w:r>
      <w:r w:rsidR="00530017" w:rsidRPr="00530017">
        <w:rPr>
          <w:sz w:val="20"/>
        </w:rPr>
        <w:object w:dxaOrig="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15.6pt" o:ole="">
            <v:imagedata r:id="rId8" o:title=""/>
          </v:shape>
          <o:OLEObject Type="Embed" ProgID="Equation.DSMT4" ShapeID="_x0000_i1025" DrawAspect="Content" ObjectID="_1651071439" r:id="rId9"/>
        </w:object>
      </w:r>
      <w:r>
        <w:rPr>
          <w:rFonts w:hint="eastAsia"/>
          <w:sz w:val="20"/>
        </w:rPr>
        <w:t xml:space="preserve"> can be determined as following:</w:t>
      </w:r>
    </w:p>
    <w:p w:rsidR="00530017" w:rsidRDefault="00530017" w:rsidP="00473C3D">
      <w:pPr>
        <w:spacing w:before="120" w:afterLines="100"/>
        <w:textAlignment w:val="center"/>
        <w:rPr>
          <w:sz w:val="20"/>
        </w:rPr>
      </w:pPr>
      <w:r w:rsidRPr="00530017">
        <w:rPr>
          <w:position w:val="-14"/>
          <w:sz w:val="20"/>
        </w:rPr>
        <w:object w:dxaOrig="5060" w:dyaOrig="400">
          <v:shape id="_x0000_i1026" type="#_x0000_t75" style="width:253.6pt;height:20.4pt" o:ole="">
            <v:imagedata r:id="rId10" o:title=""/>
          </v:shape>
          <o:OLEObject Type="Embed" ProgID="Equation.DSMT4" ShapeID="_x0000_i1026" DrawAspect="Content" ObjectID="_1651071440" r:id="rId11"/>
        </w:object>
      </w:r>
      <w:r w:rsidR="004414CF">
        <w:rPr>
          <w:sz w:val="20"/>
        </w:rPr>
        <w:t xml:space="preserve"> </w:t>
      </w:r>
    </w:p>
    <w:p w:rsidR="00530017" w:rsidRDefault="004414CF" w:rsidP="00473C3D">
      <w:pPr>
        <w:spacing w:before="120" w:afterLines="100"/>
        <w:textAlignment w:val="center"/>
        <w:rPr>
          <w:sz w:val="20"/>
        </w:rPr>
      </w:pPr>
      <w:r>
        <w:rPr>
          <w:rFonts w:hint="eastAsia"/>
          <w:sz w:val="20"/>
        </w:rPr>
        <w:t xml:space="preserve">where </w:t>
      </w:r>
      <w:r>
        <w:rPr>
          <w:noProof/>
          <w:sz w:val="20"/>
        </w:rPr>
        <w:drawing>
          <wp:inline distT="0" distB="0" distL="114300" distR="114300">
            <wp:extent cx="485775" cy="238125"/>
            <wp:effectExtent l="0" t="0" r="0" b="825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12" cstate="print"/>
                    <a:stretch>
                      <a:fillRect/>
                    </a:stretch>
                  </pic:blipFill>
                  <pic:spPr>
                    <a:xfrm>
                      <a:off x="0" y="0"/>
                      <a:ext cx="485775" cy="238125"/>
                    </a:xfrm>
                    <a:prstGeom prst="rect">
                      <a:avLst/>
                    </a:prstGeom>
                    <a:noFill/>
                    <a:ln w="9525">
                      <a:noFill/>
                    </a:ln>
                  </pic:spPr>
                </pic:pic>
              </a:graphicData>
            </a:graphic>
          </wp:inline>
        </w:drawing>
      </w:r>
      <w:r>
        <w:rPr>
          <w:rFonts w:hint="eastAsia"/>
          <w:sz w:val="20"/>
        </w:rPr>
        <w:t xml:space="preserve"> is the number of </w:t>
      </w:r>
      <w:r>
        <w:rPr>
          <w:sz w:val="20"/>
        </w:rPr>
        <w:t>slot</w:t>
      </w:r>
      <w:r>
        <w:rPr>
          <w:rFonts w:hint="eastAsia"/>
          <w:sz w:val="20"/>
        </w:rPr>
        <w:t>s</w:t>
      </w:r>
      <w:r>
        <w:rPr>
          <w:sz w:val="20"/>
        </w:rPr>
        <w:t xml:space="preserve"> in 10</w:t>
      </w:r>
      <w:r>
        <w:rPr>
          <w:rFonts w:hint="eastAsia"/>
          <w:sz w:val="20"/>
        </w:rPr>
        <w:t xml:space="preserve"> </w:t>
      </w:r>
      <w:r>
        <w:rPr>
          <w:sz w:val="20"/>
        </w:rPr>
        <w:t>ms</w:t>
      </w:r>
      <w:r>
        <w:rPr>
          <w:rFonts w:hint="eastAsia"/>
          <w:sz w:val="20"/>
        </w:rPr>
        <w:t xml:space="preserve">, </w:t>
      </w:r>
      <w:r>
        <w:rPr>
          <w:noProof/>
          <w:sz w:val="20"/>
        </w:rPr>
        <w:drawing>
          <wp:inline distT="0" distB="0" distL="114300" distR="114300">
            <wp:extent cx="352425" cy="238125"/>
            <wp:effectExtent l="0" t="0" r="8890" b="635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13" cstate="print"/>
                    <a:stretch>
                      <a:fillRect/>
                    </a:stretch>
                  </pic:blipFill>
                  <pic:spPr>
                    <a:xfrm>
                      <a:off x="0" y="0"/>
                      <a:ext cx="352425" cy="238125"/>
                    </a:xfrm>
                    <a:prstGeom prst="rect">
                      <a:avLst/>
                    </a:prstGeom>
                    <a:noFill/>
                    <a:ln w="9525">
                      <a:noFill/>
                    </a:ln>
                  </pic:spPr>
                </pic:pic>
              </a:graphicData>
            </a:graphic>
          </wp:inline>
        </w:drawing>
      </w:r>
      <w:r>
        <w:rPr>
          <w:rFonts w:hint="eastAsia"/>
          <w:sz w:val="20"/>
        </w:rPr>
        <w:t xml:space="preserve"> is the number of SLSS </w:t>
      </w:r>
      <w:r>
        <w:rPr>
          <w:sz w:val="20"/>
        </w:rPr>
        <w:t>slot</w:t>
      </w:r>
      <w:r>
        <w:rPr>
          <w:rFonts w:hint="eastAsia"/>
          <w:sz w:val="20"/>
        </w:rPr>
        <w:t>s</w:t>
      </w:r>
      <w:r>
        <w:rPr>
          <w:sz w:val="20"/>
        </w:rPr>
        <w:t xml:space="preserve"> </w:t>
      </w:r>
      <w:r>
        <w:rPr>
          <w:rFonts w:hint="eastAsia"/>
          <w:sz w:val="20"/>
        </w:rPr>
        <w:t>and</w:t>
      </w:r>
      <w:r>
        <w:rPr>
          <w:noProof/>
          <w:sz w:val="20"/>
        </w:rPr>
        <w:drawing>
          <wp:inline distT="0" distB="0" distL="114300" distR="114300">
            <wp:extent cx="457200" cy="238125"/>
            <wp:effectExtent l="0" t="0" r="0" b="635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4" cstate="print"/>
                    <a:stretch>
                      <a:fillRect/>
                    </a:stretch>
                  </pic:blipFill>
                  <pic:spPr>
                    <a:xfrm>
                      <a:off x="0" y="0"/>
                      <a:ext cx="457200" cy="238125"/>
                    </a:xfrm>
                    <a:prstGeom prst="rect">
                      <a:avLst/>
                    </a:prstGeom>
                    <a:noFill/>
                    <a:ln w="9525">
                      <a:noFill/>
                    </a:ln>
                  </pic:spPr>
                </pic:pic>
              </a:graphicData>
            </a:graphic>
          </wp:inline>
        </w:drawing>
      </w:r>
      <w:r>
        <w:rPr>
          <w:rFonts w:hint="eastAsia"/>
          <w:sz w:val="20"/>
        </w:rPr>
        <w:t xml:space="preserve">is the number of </w:t>
      </w:r>
      <w:r>
        <w:rPr>
          <w:sz w:val="20"/>
        </w:rPr>
        <w:t>non-SL slot</w:t>
      </w:r>
      <w:r>
        <w:rPr>
          <w:rFonts w:hint="eastAsia"/>
          <w:sz w:val="20"/>
        </w:rPr>
        <w:t>s</w:t>
      </w:r>
      <w:r>
        <w:rPr>
          <w:sz w:val="20"/>
        </w:rPr>
        <w:t xml:space="preserve"> in 10240 ms, </w:t>
      </w:r>
      <w:r>
        <w:rPr>
          <w:rFonts w:hint="eastAsia"/>
          <w:sz w:val="20"/>
        </w:rPr>
        <w:t>non-SL means the</w:t>
      </w:r>
      <w:r>
        <w:rPr>
          <w:sz w:val="20"/>
        </w:rPr>
        <w:t xml:space="preserve"> slot not having at least Y-th, (Y+1)-th, ....., (Y+X-1)-th </w:t>
      </w:r>
      <w:r>
        <w:rPr>
          <w:rFonts w:hint="eastAsia"/>
          <w:sz w:val="20"/>
        </w:rPr>
        <w:t xml:space="preserve">UL </w:t>
      </w:r>
      <w:r>
        <w:rPr>
          <w:sz w:val="20"/>
        </w:rPr>
        <w:t>symbols in a slo</w:t>
      </w:r>
      <w:r>
        <w:rPr>
          <w:rFonts w:hint="eastAsia"/>
          <w:sz w:val="20"/>
        </w:rPr>
        <w:t>t as in the working assumption.</w:t>
      </w:r>
    </w:p>
    <w:p w:rsidR="00530017" w:rsidRDefault="004414CF" w:rsidP="00473C3D">
      <w:pPr>
        <w:spacing w:before="120" w:afterLines="100"/>
        <w:textAlignment w:val="center"/>
        <w:rPr>
          <w:sz w:val="20"/>
        </w:rPr>
      </w:pPr>
      <w:r>
        <w:rPr>
          <w:rFonts w:hint="eastAsia"/>
          <w:sz w:val="20"/>
        </w:rPr>
        <w:t>As SLSS period is 160 ms and the D/F/U slot allocation period is a factor of 20 ms, the above formula can be deformed as:</w:t>
      </w:r>
    </w:p>
    <w:p w:rsidR="00530017" w:rsidRDefault="00530017" w:rsidP="00473C3D">
      <w:pPr>
        <w:spacing w:before="120" w:afterLines="100"/>
        <w:textAlignment w:val="center"/>
        <w:rPr>
          <w:sz w:val="20"/>
        </w:rPr>
      </w:pPr>
      <w:r w:rsidRPr="00530017">
        <w:rPr>
          <w:rFonts w:hint="eastAsia"/>
          <w:position w:val="-120"/>
          <w:szCs w:val="22"/>
        </w:rPr>
        <w:object w:dxaOrig="6360" w:dyaOrig="2520">
          <v:shape id="_x0000_i1027" type="#_x0000_t75" style="width:318.65pt;height:126.8pt" o:ole="">
            <v:imagedata r:id="rId15" o:title=""/>
          </v:shape>
          <o:OLEObject Type="Embed" ProgID="Equation.DSMT4" ShapeID="_x0000_i1027" DrawAspect="Content" ObjectID="_1651071441" r:id="rId16"/>
        </w:object>
      </w:r>
    </w:p>
    <w:p w:rsidR="00530017" w:rsidRDefault="004414CF" w:rsidP="00473C3D">
      <w:pPr>
        <w:spacing w:before="120" w:afterLines="100"/>
        <w:textAlignment w:val="center"/>
        <w:rPr>
          <w:sz w:val="20"/>
          <w:szCs w:val="22"/>
        </w:rPr>
      </w:pPr>
      <w:r>
        <w:rPr>
          <w:rFonts w:hint="eastAsia"/>
          <w:sz w:val="20"/>
          <w:szCs w:val="22"/>
        </w:rPr>
        <w:t xml:space="preserve">where </w:t>
      </w:r>
      <w:r w:rsidR="00530017" w:rsidRPr="00530017">
        <w:rPr>
          <w:rFonts w:hint="eastAsia"/>
          <w:sz w:val="20"/>
          <w:szCs w:val="22"/>
        </w:rPr>
        <w:object w:dxaOrig="1500" w:dyaOrig="380">
          <v:shape id="_x0000_i1028" type="#_x0000_t75" style="width:75.2pt;height:19.35pt" o:ole="">
            <v:imagedata r:id="rId17" o:title=""/>
          </v:shape>
          <o:OLEObject Type="Embed" ProgID="Equation.DSMT4" ShapeID="_x0000_i1028" DrawAspect="Content" ObjectID="_1651071442" r:id="rId18"/>
        </w:object>
      </w:r>
      <w:r>
        <w:rPr>
          <w:rFonts w:hint="eastAsia"/>
          <w:sz w:val="20"/>
          <w:szCs w:val="22"/>
        </w:rPr>
        <w:t xml:space="preserve"> is the number of non-SL slot in 160/80/40/20 ms which can be determined according to D/F/U slot allocation, and </w:t>
      </w:r>
      <w:r w:rsidR="00530017" w:rsidRPr="00530017">
        <w:rPr>
          <w:rFonts w:hint="eastAsia"/>
          <w:sz w:val="20"/>
          <w:szCs w:val="22"/>
        </w:rPr>
        <w:object w:dxaOrig="1440" w:dyaOrig="380">
          <v:shape id="_x0000_i1029" type="#_x0000_t75" style="width:72.55pt;height:19.35pt" o:ole="">
            <v:imagedata r:id="rId19" o:title=""/>
          </v:shape>
          <o:OLEObject Type="Embed" ProgID="Equation.DSMT4" ShapeID="_x0000_i1029" DrawAspect="Content" ObjectID="_1651071443" r:id="rId20"/>
        </w:object>
      </w:r>
      <w:r>
        <w:rPr>
          <w:rFonts w:hint="eastAsia"/>
          <w:sz w:val="20"/>
          <w:szCs w:val="22"/>
        </w:rPr>
        <w:t xml:space="preserve"> is the number of SLSS slot within 160/80/40/20 ms.</w:t>
      </w:r>
    </w:p>
    <w:p w:rsidR="00530017" w:rsidRDefault="004414CF">
      <w:pPr>
        <w:spacing w:before="120" w:after="120"/>
        <w:rPr>
          <w:sz w:val="20"/>
          <w:szCs w:val="22"/>
        </w:rPr>
      </w:pPr>
      <w:r>
        <w:rPr>
          <w:rFonts w:hint="eastAsia"/>
          <w:sz w:val="20"/>
          <w:szCs w:val="22"/>
        </w:rPr>
        <w:t xml:space="preserve">As the period of SLSS is 160 ms, the number of SLSS slot within 80/40/20 ms may not be an integer value, and there should be a precondition when using the bitmap length of [128, 256, 512] as listed in </w:t>
      </w:r>
      <w:r w:rsidR="00B670DB">
        <w:rPr>
          <w:rFonts w:hint="eastAsia"/>
          <w:sz w:val="20"/>
          <w:szCs w:val="22"/>
        </w:rPr>
        <w:fldChar w:fldCharType="begin"/>
      </w:r>
      <w:r>
        <w:rPr>
          <w:rFonts w:hint="eastAsia"/>
          <w:sz w:val="20"/>
          <w:szCs w:val="22"/>
        </w:rPr>
        <w:instrText xml:space="preserve"> REF _Ref7212 \h </w:instrText>
      </w:r>
      <w:r w:rsidR="00B670DB">
        <w:rPr>
          <w:rFonts w:hint="eastAsia"/>
          <w:sz w:val="20"/>
          <w:szCs w:val="22"/>
        </w:rPr>
      </w:r>
      <w:r w:rsidR="00B670DB">
        <w:rPr>
          <w:rFonts w:hint="eastAsia"/>
          <w:sz w:val="20"/>
          <w:szCs w:val="22"/>
        </w:rPr>
        <w:fldChar w:fldCharType="separate"/>
      </w:r>
      <w:r>
        <w:t>Table 1</w:t>
      </w:r>
      <w:r w:rsidR="00B670DB">
        <w:rPr>
          <w:rFonts w:hint="eastAsia"/>
          <w:sz w:val="20"/>
          <w:szCs w:val="22"/>
        </w:rPr>
        <w:fldChar w:fldCharType="end"/>
      </w:r>
      <w:r>
        <w:rPr>
          <w:rFonts w:hint="eastAsia"/>
          <w:sz w:val="20"/>
          <w:szCs w:val="22"/>
        </w:rPr>
        <w:t>.</w:t>
      </w:r>
    </w:p>
    <w:p w:rsidR="006A51A5" w:rsidRDefault="006A51A5">
      <w:pPr>
        <w:spacing w:before="120" w:after="120"/>
        <w:rPr>
          <w:sz w:val="20"/>
          <w:szCs w:val="22"/>
        </w:rPr>
      </w:pPr>
    </w:p>
    <w:p w:rsidR="006A51A5" w:rsidRDefault="006A51A5">
      <w:pPr>
        <w:spacing w:before="120" w:after="120"/>
        <w:rPr>
          <w:sz w:val="20"/>
          <w:szCs w:val="22"/>
        </w:rPr>
      </w:pPr>
    </w:p>
    <w:p w:rsidR="006A51A5" w:rsidRDefault="006A51A5">
      <w:pPr>
        <w:spacing w:before="120" w:after="120"/>
        <w:rPr>
          <w:sz w:val="20"/>
          <w:szCs w:val="22"/>
        </w:rPr>
      </w:pPr>
    </w:p>
    <w:p w:rsidR="006A51A5" w:rsidRDefault="006A51A5">
      <w:pPr>
        <w:spacing w:before="120" w:after="120"/>
        <w:rPr>
          <w:sz w:val="20"/>
          <w:szCs w:val="22"/>
        </w:rPr>
      </w:pPr>
    </w:p>
    <w:p w:rsidR="00530017" w:rsidRDefault="004414CF">
      <w:pPr>
        <w:spacing w:before="120" w:after="120"/>
        <w:jc w:val="center"/>
      </w:pPr>
      <w:bookmarkStart w:id="3" w:name="_Ref7212"/>
      <w:r>
        <w:lastRenderedPageBreak/>
        <w:t xml:space="preserve">Table </w:t>
      </w:r>
      <w:r w:rsidR="00B670DB">
        <w:fldChar w:fldCharType="begin"/>
      </w:r>
      <w:r>
        <w:instrText xml:space="preserve"> SEQ Table \* ARABIC </w:instrText>
      </w:r>
      <w:r w:rsidR="00B670DB">
        <w:fldChar w:fldCharType="separate"/>
      </w:r>
      <w:r>
        <w:t>1</w:t>
      </w:r>
      <w:r w:rsidR="00B670DB">
        <w:fldChar w:fldCharType="end"/>
      </w:r>
      <w:bookmarkEnd w:id="3"/>
      <w:r>
        <w:rPr>
          <w:rFonts w:hint="eastAsia"/>
        </w:rPr>
        <w:t xml:space="preserve"> Precondition of using bitmap length </w:t>
      </w:r>
      <w:r>
        <w:rPr>
          <w:rFonts w:hint="eastAsia"/>
          <w:sz w:val="20"/>
          <w:szCs w:val="22"/>
        </w:rPr>
        <w:t>[128, 256, 512]</w:t>
      </w:r>
    </w:p>
    <w:tbl>
      <w:tblPr>
        <w:tblW w:w="7036" w:type="dxa"/>
        <w:jc w:val="center"/>
        <w:tblLayout w:type="fixed"/>
        <w:tblCellMar>
          <w:top w:w="15" w:type="dxa"/>
          <w:left w:w="15" w:type="dxa"/>
          <w:bottom w:w="15" w:type="dxa"/>
          <w:right w:w="15" w:type="dxa"/>
        </w:tblCellMar>
        <w:tblLook w:val="04A0"/>
      </w:tblPr>
      <w:tblGrid>
        <w:gridCol w:w="1630"/>
        <w:gridCol w:w="5406"/>
      </w:tblGrid>
      <w:tr w:rsidR="00530017">
        <w:trPr>
          <w:jc w:val="center"/>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jc w:val="center"/>
              <w:rPr>
                <w:b/>
                <w:bCs/>
                <w:sz w:val="20"/>
              </w:rPr>
            </w:pPr>
            <w:r>
              <w:rPr>
                <w:b/>
                <w:bCs/>
                <w:sz w:val="20"/>
              </w:rPr>
              <w:t>Bitmap length</w:t>
            </w:r>
          </w:p>
        </w:tc>
        <w:tc>
          <w:tcPr>
            <w:tcW w:w="54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ind w:firstLineChars="200" w:firstLine="402"/>
              <w:rPr>
                <w:b/>
                <w:bCs/>
                <w:sz w:val="20"/>
              </w:rPr>
            </w:pPr>
            <w:r>
              <w:rPr>
                <w:b/>
                <w:bCs/>
                <w:sz w:val="20"/>
              </w:rPr>
              <w:t>SLSS configuration</w:t>
            </w:r>
          </w:p>
        </w:tc>
      </w:tr>
      <w:tr w:rsidR="00530017">
        <w:trPr>
          <w:jc w:val="center"/>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jc w:val="center"/>
              <w:rPr>
                <w:sz w:val="20"/>
              </w:rPr>
            </w:pPr>
            <w:r>
              <w:rPr>
                <w:sz w:val="20"/>
              </w:rPr>
              <w:t>128</w:t>
            </w:r>
          </w:p>
        </w:tc>
        <w:tc>
          <w:tcPr>
            <w:tcW w:w="54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ind w:firstLineChars="200" w:firstLine="400"/>
              <w:rPr>
                <w:sz w:val="20"/>
              </w:rPr>
            </w:pPr>
            <w:r>
              <w:rPr>
                <w:sz w:val="20"/>
              </w:rPr>
              <w:t>Mod (</w:t>
            </w:r>
            <m:oMath>
              <m:nary>
                <m:naryPr>
                  <m:chr m:val="∑"/>
                  <m:limLoc m:val="undOvr"/>
                  <m:ctrlPr>
                    <w:rPr>
                      <w:rFonts w:ascii="Cambria Math" w:hAnsi="Cambria Math"/>
                      <w:sz w:val="20"/>
                    </w:rPr>
                  </m:ctrlPr>
                </m:naryPr>
                <m:sub>
                  <m:r>
                    <m:rPr>
                      <m:sty m:val="p"/>
                    </m:rPr>
                    <w:rPr>
                      <w:rFonts w:ascii="Cambria Math" w:hAnsi="Cambria Math"/>
                      <w:sz w:val="20"/>
                    </w:rPr>
                    <m:t>i=1</m:t>
                  </m:r>
                </m:sub>
                <m:sup>
                  <m:r>
                    <m:rPr>
                      <m:sty m:val="p"/>
                    </m:rPr>
                    <w:rPr>
                      <w:rFonts w:ascii="Cambria Math" w:hAnsi="Cambria Math"/>
                      <w:sz w:val="20"/>
                    </w:rPr>
                    <m:t>Nsync</m:t>
                  </m:r>
                </m:sup>
                <m:e>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i</m:t>
                      </m:r>
                    </m:sub>
                  </m:sSub>
                </m:e>
              </m:nary>
            </m:oMath>
            <w:r>
              <w:rPr>
                <w:sz w:val="20"/>
              </w:rPr>
              <w:t>,2</w:t>
            </w:r>
            <w:r>
              <w:rPr>
                <w:sz w:val="20"/>
              </w:rPr>
              <w:t>）</w:t>
            </w:r>
            <w:r>
              <w:rPr>
                <w:sz w:val="20"/>
              </w:rPr>
              <w:t>=0</w:t>
            </w:r>
          </w:p>
        </w:tc>
      </w:tr>
      <w:tr w:rsidR="00530017">
        <w:trPr>
          <w:jc w:val="center"/>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jc w:val="center"/>
              <w:rPr>
                <w:sz w:val="20"/>
              </w:rPr>
            </w:pPr>
            <w:r>
              <w:rPr>
                <w:sz w:val="20"/>
              </w:rPr>
              <w:t>256</w:t>
            </w:r>
          </w:p>
        </w:tc>
        <w:tc>
          <w:tcPr>
            <w:tcW w:w="54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ind w:firstLineChars="200" w:firstLine="400"/>
              <w:rPr>
                <w:sz w:val="20"/>
              </w:rPr>
            </w:pPr>
            <w:r>
              <w:rPr>
                <w:sz w:val="20"/>
              </w:rPr>
              <w:t>Mod (</w:t>
            </w:r>
            <m:oMath>
              <m:nary>
                <m:naryPr>
                  <m:chr m:val="∑"/>
                  <m:limLoc m:val="undOvr"/>
                  <m:ctrlPr>
                    <w:rPr>
                      <w:rFonts w:ascii="Cambria Math" w:hAnsi="Cambria Math"/>
                      <w:sz w:val="20"/>
                    </w:rPr>
                  </m:ctrlPr>
                </m:naryPr>
                <m:sub>
                  <m:r>
                    <m:rPr>
                      <m:sty m:val="p"/>
                    </m:rPr>
                    <w:rPr>
                      <w:rFonts w:ascii="Cambria Math" w:hAnsi="Cambria Math"/>
                      <w:sz w:val="20"/>
                    </w:rPr>
                    <m:t>i=1</m:t>
                  </m:r>
                </m:sub>
                <m:sup>
                  <m:r>
                    <m:rPr>
                      <m:sty m:val="p"/>
                    </m:rPr>
                    <w:rPr>
                      <w:rFonts w:ascii="Cambria Math" w:hAnsi="Cambria Math"/>
                      <w:sz w:val="20"/>
                    </w:rPr>
                    <m:t>Nsync</m:t>
                  </m:r>
                </m:sup>
                <m:e>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i</m:t>
                      </m:r>
                    </m:sub>
                  </m:sSub>
                </m:e>
              </m:nary>
            </m:oMath>
            <w:r>
              <w:rPr>
                <w:sz w:val="20"/>
              </w:rPr>
              <w:t>,4) = 0</w:t>
            </w:r>
          </w:p>
        </w:tc>
      </w:tr>
      <w:tr w:rsidR="00530017">
        <w:trPr>
          <w:jc w:val="center"/>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jc w:val="center"/>
              <w:rPr>
                <w:sz w:val="20"/>
              </w:rPr>
            </w:pPr>
            <w:r>
              <w:rPr>
                <w:sz w:val="20"/>
              </w:rPr>
              <w:t>512</w:t>
            </w:r>
          </w:p>
        </w:tc>
        <w:tc>
          <w:tcPr>
            <w:tcW w:w="54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ind w:firstLineChars="200" w:firstLine="400"/>
              <w:rPr>
                <w:sz w:val="20"/>
              </w:rPr>
            </w:pPr>
            <w:r>
              <w:rPr>
                <w:sz w:val="20"/>
              </w:rPr>
              <w:t>Mod (</w:t>
            </w:r>
            <m:oMath>
              <m:nary>
                <m:naryPr>
                  <m:chr m:val="∑"/>
                  <m:limLoc m:val="undOvr"/>
                  <m:ctrlPr>
                    <w:rPr>
                      <w:rFonts w:ascii="Cambria Math" w:hAnsi="Cambria Math"/>
                      <w:sz w:val="20"/>
                    </w:rPr>
                  </m:ctrlPr>
                </m:naryPr>
                <m:sub>
                  <m:r>
                    <m:rPr>
                      <m:sty m:val="p"/>
                    </m:rPr>
                    <w:rPr>
                      <w:rFonts w:ascii="Cambria Math" w:hAnsi="Cambria Math"/>
                      <w:sz w:val="20"/>
                    </w:rPr>
                    <m:t>i=1</m:t>
                  </m:r>
                </m:sub>
                <m:sup>
                  <m:r>
                    <m:rPr>
                      <m:sty m:val="p"/>
                    </m:rPr>
                    <w:rPr>
                      <w:rFonts w:ascii="Cambria Math" w:hAnsi="Cambria Math"/>
                      <w:sz w:val="20"/>
                    </w:rPr>
                    <m:t>Nsync</m:t>
                  </m:r>
                </m:sup>
                <m:e>
                  <m:sSub>
                    <m:sSubPr>
                      <m:ctrlPr>
                        <w:rPr>
                          <w:rFonts w:ascii="Cambria Math" w:hAnsi="Cambria Math"/>
                          <w:sz w:val="20"/>
                        </w:rPr>
                      </m:ctrlPr>
                    </m:sSubPr>
                    <m:e>
                      <m:r>
                        <m:rPr>
                          <m:sty m:val="p"/>
                        </m:rPr>
                        <w:rPr>
                          <w:rFonts w:ascii="Cambria Math" w:hAnsi="Cambria Math"/>
                          <w:sz w:val="20"/>
                        </w:rPr>
                        <m:t>L</m:t>
                      </m:r>
                    </m:e>
                    <m:sub>
                      <m:r>
                        <m:rPr>
                          <m:sty m:val="p"/>
                        </m:rPr>
                        <w:rPr>
                          <w:rFonts w:ascii="Cambria Math" w:hAnsi="Cambria Math"/>
                          <w:sz w:val="20"/>
                        </w:rPr>
                        <m:t>i</m:t>
                      </m:r>
                    </m:sub>
                  </m:sSub>
                </m:e>
              </m:nary>
            </m:oMath>
            <w:r>
              <w:rPr>
                <w:sz w:val="20"/>
              </w:rPr>
              <w:t>,8) = 0 </w:t>
            </w:r>
          </w:p>
        </w:tc>
      </w:tr>
      <w:tr w:rsidR="00530017">
        <w:trPr>
          <w:jc w:val="center"/>
        </w:trPr>
        <w:tc>
          <w:tcPr>
            <w:tcW w:w="703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530017" w:rsidRDefault="004414CF">
            <w:pPr>
              <w:spacing w:before="120" w:after="120"/>
              <w:jc w:val="left"/>
              <w:rPr>
                <w:sz w:val="20"/>
              </w:rPr>
            </w:pPr>
            <w:r>
              <w:rPr>
                <w:sz w:val="16"/>
                <w:szCs w:val="16"/>
              </w:rPr>
              <w:t xml:space="preserve">Note: </w:t>
            </w:r>
            <m:oMath>
              <m:sSub>
                <m:sSubPr>
                  <m:ctrlPr>
                    <w:rPr>
                      <w:rFonts w:ascii="Cambria Math" w:hAnsi="Cambria Math"/>
                      <w:sz w:val="16"/>
                      <w:szCs w:val="16"/>
                    </w:rPr>
                  </m:ctrlPr>
                </m:sSubPr>
                <m:e>
                  <m:r>
                    <m:rPr>
                      <m:sty m:val="p"/>
                    </m:rPr>
                    <w:rPr>
                      <w:rFonts w:ascii="Cambria Math" w:hAnsi="Cambria Math"/>
                      <w:sz w:val="16"/>
                      <w:szCs w:val="16"/>
                    </w:rPr>
                    <m:t>L</m:t>
                  </m:r>
                </m:e>
                <m:sub>
                  <m:r>
                    <m:rPr>
                      <m:sty m:val="p"/>
                    </m:rPr>
                    <w:rPr>
                      <w:rFonts w:ascii="Cambria Math" w:hAnsi="Cambria Math"/>
                      <w:sz w:val="16"/>
                      <w:szCs w:val="16"/>
                    </w:rPr>
                    <m:t>i</m:t>
                  </m:r>
                </m:sub>
              </m:sSub>
              <m:r>
                <m:rPr>
                  <m:sty m:val="p"/>
                </m:rPr>
                <w:rPr>
                  <w:rFonts w:ascii="Cambria Math" w:hAnsi="Cambria Math"/>
                  <w:sz w:val="16"/>
                  <w:szCs w:val="16"/>
                </w:rPr>
                <m:t xml:space="preserve"> </m:t>
              </m:r>
            </m:oMath>
            <w:r>
              <w:rPr>
                <w:rFonts w:hint="eastAsia"/>
                <w:sz w:val="16"/>
                <w:szCs w:val="16"/>
              </w:rPr>
              <w:t>is</w:t>
            </w:r>
            <w:r>
              <w:rPr>
                <w:sz w:val="16"/>
                <w:szCs w:val="16"/>
              </w:rPr>
              <w:t xml:space="preserve"> the number of SSBs within a period (160ms) belonging to sync resources set </w:t>
            </w:r>
            <w:r>
              <w:rPr>
                <w:rFonts w:hint="eastAsia"/>
                <w:sz w:val="16"/>
                <w:szCs w:val="16"/>
              </w:rPr>
              <w:t>i given a total of N</w:t>
            </w:r>
            <w:r>
              <w:rPr>
                <w:rFonts w:hint="eastAsia"/>
                <w:sz w:val="16"/>
                <w:szCs w:val="16"/>
                <w:vertAlign w:val="subscript"/>
              </w:rPr>
              <w:t>sync</w:t>
            </w:r>
            <w:r>
              <w:rPr>
                <w:sz w:val="16"/>
                <w:szCs w:val="16"/>
              </w:rPr>
              <w:t>.</w:t>
            </w:r>
            <w:r>
              <w:rPr>
                <w:rFonts w:hint="eastAsia"/>
                <w:sz w:val="16"/>
                <w:szCs w:val="16"/>
              </w:rPr>
              <w:t xml:space="preserve"> sync resource sets.</w:t>
            </w:r>
          </w:p>
        </w:tc>
      </w:tr>
    </w:tbl>
    <w:p w:rsidR="00530017" w:rsidRDefault="004414CF" w:rsidP="00473C3D">
      <w:pPr>
        <w:spacing w:before="120" w:afterLines="100"/>
        <w:textAlignment w:val="center"/>
        <w:rPr>
          <w:sz w:val="20"/>
        </w:rPr>
      </w:pPr>
      <w:r>
        <w:rPr>
          <w:rFonts w:hint="eastAsia"/>
          <w:sz w:val="20"/>
        </w:rPr>
        <w:t xml:space="preserve">Based on </w:t>
      </w:r>
      <w:r>
        <w:rPr>
          <w:sz w:val="20"/>
        </w:rPr>
        <w:t xml:space="preserve">the above formula derivation, </w:t>
      </w:r>
      <w:r>
        <w:rPr>
          <w:rFonts w:hint="eastAsia"/>
          <w:sz w:val="20"/>
        </w:rPr>
        <w:t>we can obtain a simple rule to define the bitmap length for NR sidelink resource pool allocation. By</w:t>
      </w:r>
      <w:r>
        <w:rPr>
          <w:sz w:val="20"/>
        </w:rPr>
        <w:t xml:space="preserve"> </w:t>
      </w:r>
      <w:r>
        <w:rPr>
          <w:rFonts w:hint="eastAsia"/>
          <w:sz w:val="20"/>
        </w:rPr>
        <w:t xml:space="preserve">setting the </w:t>
      </w:r>
      <w:r w:rsidR="00530017" w:rsidRPr="00530017">
        <w:rPr>
          <w:sz w:val="20"/>
        </w:rPr>
        <w:object w:dxaOrig="560" w:dyaOrig="360">
          <v:shape id="_x0000_i1030" type="#_x0000_t75" style="width:27.95pt;height:18.25pt" o:ole="">
            <v:imagedata r:id="rId21" o:title=""/>
          </v:shape>
          <o:OLEObject Type="Embed" ProgID="Equation.DSMT4" ShapeID="_x0000_i1030" DrawAspect="Content" ObjectID="_1651071444" r:id="rId22"/>
        </w:object>
      </w:r>
      <w:r>
        <w:rPr>
          <w:rFonts w:hint="eastAsia"/>
          <w:sz w:val="20"/>
        </w:rPr>
        <w:t>as</w:t>
      </w:r>
      <w:r w:rsidR="006A51A5">
        <w:rPr>
          <w:rFonts w:hint="eastAsia"/>
          <w:sz w:val="20"/>
        </w:rPr>
        <w:t xml:space="preserve"> </w:t>
      </w:r>
      <w:r>
        <w:rPr>
          <w:sz w:val="20"/>
        </w:rPr>
        <w:t>[</w:t>
      </w:r>
      <w:r>
        <w:rPr>
          <w:rFonts w:hint="eastAsia"/>
          <w:sz w:val="20"/>
        </w:rPr>
        <w:t xml:space="preserve">512, 256, 128, </w:t>
      </w:r>
      <w:r>
        <w:rPr>
          <w:sz w:val="20"/>
        </w:rPr>
        <w:t>64,32,16</w:t>
      </w:r>
      <w:r>
        <w:rPr>
          <w:rFonts w:hint="eastAsia"/>
          <w:sz w:val="20"/>
        </w:rPr>
        <w:t>,8</w:t>
      </w:r>
      <w:r>
        <w:rPr>
          <w:sz w:val="20"/>
        </w:rPr>
        <w:t>],</w:t>
      </w:r>
      <w:r>
        <w:rPr>
          <w:rFonts w:hint="eastAsia"/>
          <w:sz w:val="20"/>
        </w:rPr>
        <w:t xml:space="preserve"> the bitmap length can be (pre-)configured per resource pool with sufficient flexibility to indicate SL slot allocation. Besides, for an arbitrary D/F/U slot allocation, </w:t>
      </w:r>
      <w:r>
        <w:rPr>
          <w:sz w:val="20"/>
        </w:rPr>
        <w:t xml:space="preserve">the number of reserved slots should be </w:t>
      </w:r>
      <w:r>
        <w:rPr>
          <w:rFonts w:hint="eastAsia"/>
          <w:sz w:val="20"/>
        </w:rPr>
        <w:t>zero</w:t>
      </w:r>
      <w:r w:rsidR="00E37C45">
        <w:rPr>
          <w:rFonts w:hint="eastAsia"/>
          <w:sz w:val="20"/>
        </w:rPr>
        <w:t xml:space="preserve"> </w:t>
      </w:r>
      <w:r w:rsidR="003634CD">
        <w:rPr>
          <w:rFonts w:hint="eastAsia"/>
          <w:sz w:val="20"/>
        </w:rPr>
        <w:t>thanks to which</w:t>
      </w:r>
      <w:r>
        <w:rPr>
          <w:rFonts w:hint="eastAsia"/>
          <w:sz w:val="20"/>
        </w:rPr>
        <w:t xml:space="preserve"> more available slots</w:t>
      </w:r>
      <w:r w:rsidR="00D431B1">
        <w:rPr>
          <w:rFonts w:hint="eastAsia"/>
          <w:sz w:val="20"/>
        </w:rPr>
        <w:t xml:space="preserve"> can be</w:t>
      </w:r>
      <w:r>
        <w:rPr>
          <w:rFonts w:hint="eastAsia"/>
          <w:sz w:val="20"/>
        </w:rPr>
        <w:t xml:space="preserve"> used for sidelink. </w:t>
      </w:r>
    </w:p>
    <w:p w:rsidR="00530017" w:rsidRDefault="004414CF" w:rsidP="00473C3D">
      <w:pPr>
        <w:spacing w:before="120" w:afterLines="100"/>
        <w:textAlignment w:val="center"/>
        <w:rPr>
          <w:sz w:val="20"/>
        </w:rPr>
      </w:pPr>
      <w:r>
        <w:rPr>
          <w:sz w:val="20"/>
        </w:rPr>
        <w:t xml:space="preserve">According to the </w:t>
      </w:r>
      <w:r>
        <w:rPr>
          <w:rFonts w:hint="eastAsia"/>
          <w:sz w:val="20"/>
        </w:rPr>
        <w:t>analysis</w:t>
      </w:r>
      <w:r>
        <w:rPr>
          <w:sz w:val="20"/>
        </w:rPr>
        <w:t xml:space="preserve"> above,</w:t>
      </w:r>
      <w:r>
        <w:rPr>
          <w:rFonts w:hint="eastAsia"/>
          <w:sz w:val="20"/>
        </w:rPr>
        <w:t xml:space="preserve"> n</w:t>
      </w:r>
      <w:r>
        <w:rPr>
          <w:sz w:val="20"/>
        </w:rPr>
        <w:t>o reserved slot</w:t>
      </w:r>
      <w:r>
        <w:rPr>
          <w:rFonts w:hint="eastAsia"/>
          <w:sz w:val="20"/>
        </w:rPr>
        <w:t xml:space="preserve"> is needed</w:t>
      </w:r>
      <w:r>
        <w:rPr>
          <w:sz w:val="20"/>
        </w:rPr>
        <w:t xml:space="preserve"> with reasonable value of bitmap length</w:t>
      </w:r>
      <w:r>
        <w:rPr>
          <w:rFonts w:hint="eastAsia"/>
          <w:sz w:val="20"/>
        </w:rPr>
        <w:t xml:space="preserve">, such as </w:t>
      </w:r>
      <w:r>
        <w:rPr>
          <w:sz w:val="20"/>
        </w:rPr>
        <w:t>[</w:t>
      </w:r>
      <w:r>
        <w:rPr>
          <w:rFonts w:hint="eastAsia"/>
          <w:sz w:val="20"/>
        </w:rPr>
        <w:t xml:space="preserve">512, 256, 128, </w:t>
      </w:r>
      <w:r>
        <w:rPr>
          <w:sz w:val="20"/>
        </w:rPr>
        <w:t>64,32,16</w:t>
      </w:r>
      <w:r>
        <w:rPr>
          <w:rFonts w:hint="eastAsia"/>
          <w:sz w:val="20"/>
        </w:rPr>
        <w:t>,8</w:t>
      </w:r>
      <w:r>
        <w:rPr>
          <w:sz w:val="20"/>
        </w:rPr>
        <w:t>]</w:t>
      </w:r>
      <w:r w:rsidR="00AF61FD">
        <w:rPr>
          <w:rFonts w:hint="eastAsia"/>
          <w:sz w:val="20"/>
        </w:rPr>
        <w:t>. T</w:t>
      </w:r>
      <w:r>
        <w:rPr>
          <w:rFonts w:hint="eastAsia"/>
          <w:sz w:val="20"/>
        </w:rPr>
        <w:t>he bitmap mapping should repeat with a period of 10240 ms.</w:t>
      </w:r>
    </w:p>
    <w:p w:rsidR="00530017" w:rsidRDefault="004414CF">
      <w:pPr>
        <w:pStyle w:val="YJ-Proposal"/>
        <w:spacing w:before="120" w:after="120"/>
        <w:rPr>
          <w:lang w:val="en-US" w:eastAsia="zh-CN"/>
        </w:rPr>
      </w:pPr>
      <w:bookmarkStart w:id="4" w:name="_Toc9224"/>
      <w:bookmarkStart w:id="5" w:name="_Toc17278"/>
      <w:r>
        <w:rPr>
          <w:lang w:val="en-US" w:eastAsia="zh-CN"/>
        </w:rPr>
        <w:t>The length of the bitmap for resource pool allocation is (pre-)configured</w:t>
      </w:r>
      <w:r>
        <w:rPr>
          <w:rFonts w:hint="eastAsia"/>
          <w:lang w:val="en-US" w:eastAsia="zh-CN"/>
        </w:rPr>
        <w:t xml:space="preserve"> per resource pool, available values are</w:t>
      </w:r>
      <w:r>
        <w:rPr>
          <w:lang w:val="en-US" w:eastAsia="zh-CN"/>
        </w:rPr>
        <w:t xml:space="preserve"> [</w:t>
      </w:r>
      <w:r>
        <w:rPr>
          <w:rFonts w:hint="eastAsia"/>
          <w:lang w:val="en-US" w:eastAsia="zh-CN"/>
        </w:rPr>
        <w:t xml:space="preserve">512, 256, 128, </w:t>
      </w:r>
      <w:r>
        <w:rPr>
          <w:lang w:val="en-US" w:eastAsia="zh-CN"/>
        </w:rPr>
        <w:t>64,32,16,8].</w:t>
      </w:r>
      <w:bookmarkEnd w:id="4"/>
      <w:bookmarkEnd w:id="5"/>
    </w:p>
    <w:p w:rsidR="00530017" w:rsidRDefault="004414CF">
      <w:pPr>
        <w:pStyle w:val="YJ-Proposal"/>
        <w:spacing w:before="120" w:after="120"/>
      </w:pPr>
      <w:bookmarkStart w:id="6" w:name="_Toc11717"/>
      <w:bookmarkStart w:id="7" w:name="_Toc22397"/>
      <w:r>
        <w:rPr>
          <w:rFonts w:hint="eastAsia"/>
          <w:lang w:val="en-US" w:eastAsia="zh-CN"/>
        </w:rPr>
        <w:t xml:space="preserve">With the bitmap length value range </w:t>
      </w:r>
      <w:r>
        <w:rPr>
          <w:lang w:val="en-US" w:eastAsia="zh-CN"/>
        </w:rPr>
        <w:t>[</w:t>
      </w:r>
      <w:r>
        <w:rPr>
          <w:rFonts w:hint="eastAsia"/>
          <w:lang w:val="en-US" w:eastAsia="zh-CN"/>
        </w:rPr>
        <w:t xml:space="preserve">512, 256, 128, </w:t>
      </w:r>
      <w:r>
        <w:rPr>
          <w:lang w:val="en-US" w:eastAsia="zh-CN"/>
        </w:rPr>
        <w:t>64,32,16,8]</w:t>
      </w:r>
      <w:r>
        <w:rPr>
          <w:rFonts w:hint="eastAsia"/>
          <w:lang w:val="en-US" w:eastAsia="zh-CN"/>
        </w:rPr>
        <w:t>, r</w:t>
      </w:r>
      <w:r>
        <w:rPr>
          <w:lang w:val="en-US" w:eastAsia="zh-CN"/>
        </w:rPr>
        <w:t>eserved slot is not needed in NR SL resource pool allocation.</w:t>
      </w:r>
      <w:bookmarkEnd w:id="6"/>
      <w:bookmarkEnd w:id="7"/>
    </w:p>
    <w:p w:rsidR="00530017" w:rsidRDefault="004414CF">
      <w:pPr>
        <w:pStyle w:val="2"/>
        <w:spacing w:before="120" w:after="120"/>
        <w:ind w:left="991" w:right="210" w:hangingChars="354" w:hanging="991"/>
      </w:pPr>
      <w:r>
        <w:rPr>
          <w:rFonts w:eastAsia="宋体" w:hint="eastAsia"/>
        </w:rPr>
        <w:t>Potential SL slot</w:t>
      </w:r>
    </w:p>
    <w:p w:rsidR="00530017" w:rsidRDefault="004414CF">
      <w:pPr>
        <w:spacing w:before="120" w:after="120"/>
      </w:pPr>
      <w:r>
        <w:rPr>
          <w:rFonts w:hint="eastAsia"/>
        </w:rPr>
        <w:t>According to the WA of potential SL slots on which bitmap should be mapped, the slots are determined as:</w:t>
      </w:r>
    </w:p>
    <w:tbl>
      <w:tblPr>
        <w:tblStyle w:val="af"/>
        <w:tblW w:w="9876" w:type="dxa"/>
        <w:tblLayout w:type="fixed"/>
        <w:tblLook w:val="04A0"/>
      </w:tblPr>
      <w:tblGrid>
        <w:gridCol w:w="9876"/>
      </w:tblGrid>
      <w:tr w:rsidR="00530017">
        <w:tc>
          <w:tcPr>
            <w:tcW w:w="9876" w:type="dxa"/>
          </w:tcPr>
          <w:p w:rsidR="00530017" w:rsidRDefault="004414CF">
            <w:pPr>
              <w:pStyle w:val="af0"/>
              <w:numPr>
                <w:ilvl w:val="0"/>
                <w:numId w:val="9"/>
              </w:numPr>
              <w:spacing w:after="120"/>
              <w:rPr>
                <w:sz w:val="20"/>
                <w:szCs w:val="20"/>
              </w:rPr>
            </w:pPr>
            <w:r>
              <w:rPr>
                <w:sz w:val="20"/>
                <w:szCs w:val="20"/>
                <w:lang w:val="ru-RU" w:eastAsia="ko-KR"/>
              </w:rPr>
              <w:t>(Working assumption) slots not having at least Y-th, (Y+1)-th, ....., (Y+X-1)-th symbols in a slot semi-statically for UL</w:t>
            </w:r>
            <w:r>
              <w:rPr>
                <w:sz w:val="20"/>
                <w:szCs w:val="20"/>
                <w:lang w:eastAsia="ko-KR"/>
              </w:rPr>
              <w:t xml:space="preserve"> </w:t>
            </w:r>
            <w:r>
              <w:rPr>
                <w:sz w:val="20"/>
                <w:szCs w:val="20"/>
                <w:lang w:val="ru-RU" w:eastAsia="ko-KR"/>
              </w:rPr>
              <w:t>as indicated in TDD-UL-DL-ConfigCommon,</w:t>
            </w:r>
            <w:r>
              <w:rPr>
                <w:sz w:val="20"/>
                <w:szCs w:val="20"/>
                <w:lang w:eastAsia="ko-KR"/>
              </w:rPr>
              <w:t xml:space="preserve"> </w:t>
            </w:r>
            <w:r>
              <w:rPr>
                <w:sz w:val="20"/>
                <w:szCs w:val="20"/>
                <w:lang w:val="ru-RU" w:eastAsia="ko-KR"/>
              </w:rPr>
              <w:t>where</w:t>
            </w:r>
          </w:p>
          <w:p w:rsidR="00530017" w:rsidRDefault="004414CF">
            <w:pPr>
              <w:pStyle w:val="af0"/>
              <w:numPr>
                <w:ilvl w:val="1"/>
                <w:numId w:val="9"/>
              </w:numPr>
              <w:spacing w:after="120"/>
              <w:rPr>
                <w:sz w:val="20"/>
                <w:szCs w:val="20"/>
              </w:rPr>
            </w:pPr>
            <w:r>
              <w:rPr>
                <w:sz w:val="20"/>
                <w:szCs w:val="20"/>
                <w:lang w:val="ru-RU" w:eastAsia="ko-KR"/>
              </w:rPr>
              <w:t>X is</w:t>
            </w:r>
            <w:r>
              <w:rPr>
                <w:sz w:val="20"/>
                <w:szCs w:val="20"/>
                <w:lang w:eastAsia="ko-KR"/>
              </w:rPr>
              <w:t xml:space="preserve"> </w:t>
            </w:r>
            <w:r>
              <w:rPr>
                <w:sz w:val="20"/>
                <w:szCs w:val="20"/>
                <w:lang w:val="ru-RU" w:eastAsia="ko-KR"/>
              </w:rPr>
              <w:t>sl-LengthSymbols</w:t>
            </w:r>
          </w:p>
          <w:p w:rsidR="00530017" w:rsidRDefault="004414CF">
            <w:pPr>
              <w:pStyle w:val="af0"/>
              <w:numPr>
                <w:ilvl w:val="1"/>
                <w:numId w:val="9"/>
              </w:numPr>
              <w:spacing w:after="120"/>
            </w:pPr>
            <w:r>
              <w:rPr>
                <w:sz w:val="20"/>
                <w:szCs w:val="20"/>
                <w:lang w:val="ru-RU" w:eastAsia="ko-KR"/>
              </w:rPr>
              <w:t>Y is</w:t>
            </w:r>
            <w:r>
              <w:rPr>
                <w:sz w:val="20"/>
                <w:szCs w:val="20"/>
                <w:lang w:eastAsia="ko-KR"/>
              </w:rPr>
              <w:t xml:space="preserve"> </w:t>
            </w:r>
            <w:r>
              <w:rPr>
                <w:sz w:val="20"/>
                <w:szCs w:val="20"/>
                <w:lang w:val="ru-RU" w:eastAsia="ko-KR"/>
              </w:rPr>
              <w:t>sl-StartSymbol</w:t>
            </w:r>
          </w:p>
        </w:tc>
      </w:tr>
    </w:tbl>
    <w:p w:rsidR="00530017" w:rsidRDefault="00295B63">
      <w:pPr>
        <w:spacing w:before="120" w:after="120"/>
        <w:rPr>
          <w:sz w:val="20"/>
        </w:rPr>
      </w:pPr>
      <w:r>
        <w:rPr>
          <w:rFonts w:hint="eastAsia"/>
          <w:sz w:val="20"/>
        </w:rPr>
        <w:t>For OoC</w:t>
      </w:r>
      <w:r w:rsidR="004414CF">
        <w:rPr>
          <w:rFonts w:hint="eastAsia"/>
          <w:sz w:val="20"/>
        </w:rPr>
        <w:t xml:space="preserve"> UEs, the TDD-</w:t>
      </w:r>
      <w:r w:rsidR="004414CF">
        <w:rPr>
          <w:rFonts w:eastAsia="Times New Roman"/>
          <w:sz w:val="20"/>
          <w:lang w:val="ru-RU" w:eastAsia="ko-KR"/>
        </w:rPr>
        <w:t>UL-DL-Config</w:t>
      </w:r>
      <w:r w:rsidR="004414CF">
        <w:rPr>
          <w:rFonts w:hint="eastAsia"/>
          <w:sz w:val="20"/>
        </w:rPr>
        <w:t xml:space="preserve"> should be obtained from PSBCH instead of SIB. From the perspective of sidelink resource structure, as the basis of slot bitmap of sidelink resource pool configuration, the understanding of potential SL slots should be aligned between InC UE and Ooc UE. In other words, the potential</w:t>
      </w:r>
      <w:r w:rsidR="00F926FA">
        <w:rPr>
          <w:rFonts w:hint="eastAsia"/>
          <w:sz w:val="20"/>
        </w:rPr>
        <w:t xml:space="preserve"> SL slots used by InC UE and OoC</w:t>
      </w:r>
      <w:r w:rsidR="004414CF">
        <w:rPr>
          <w:rFonts w:hint="eastAsia"/>
          <w:sz w:val="20"/>
        </w:rPr>
        <w:t xml:space="preserve"> UE to map the bitmap sequence should be aligned in order to avoid misunderstanding of sidelink resource pool. Moreover, it should be clarified in the WA that the slots are effective</w:t>
      </w:r>
      <w:r w:rsidR="0024038F">
        <w:rPr>
          <w:rFonts w:hint="eastAsia"/>
          <w:sz w:val="20"/>
        </w:rPr>
        <w:t>ly</w:t>
      </w:r>
      <w:r w:rsidR="004414CF">
        <w:rPr>
          <w:rFonts w:hint="eastAsia"/>
          <w:sz w:val="20"/>
        </w:rPr>
        <w:t xml:space="preserve"> the slots in SL BWP measured by the SCS of SL BWP. Further elaborations are in [3][4]. </w:t>
      </w:r>
    </w:p>
    <w:p w:rsidR="00530017" w:rsidRDefault="004414CF">
      <w:pPr>
        <w:pStyle w:val="YJ-Proposal"/>
        <w:spacing w:before="120" w:after="120"/>
      </w:pPr>
      <w:bookmarkStart w:id="8" w:name="_Toc19345"/>
      <w:r>
        <w:rPr>
          <w:rFonts w:hint="eastAsia"/>
          <w:lang w:val="en-US" w:eastAsia="zh-CN"/>
        </w:rPr>
        <w:t>The understanding of potential SL slots should be aligned between InC UE and Ooc UE.</w:t>
      </w:r>
      <w:bookmarkEnd w:id="8"/>
      <w:r>
        <w:rPr>
          <w:rFonts w:hint="eastAsia"/>
          <w:lang w:val="en-US" w:eastAsia="zh-CN"/>
        </w:rPr>
        <w:t xml:space="preserve"> </w:t>
      </w:r>
    </w:p>
    <w:p w:rsidR="00530017" w:rsidRDefault="004414CF">
      <w:pPr>
        <w:pStyle w:val="YJ-Proposal"/>
        <w:spacing w:before="120" w:after="120"/>
        <w:rPr>
          <w:kern w:val="0"/>
        </w:rPr>
      </w:pPr>
      <w:bookmarkStart w:id="9" w:name="_Toc26062"/>
      <w:r>
        <w:rPr>
          <w:rFonts w:hint="eastAsia"/>
          <w:kern w:val="0"/>
        </w:rPr>
        <w:t>WA should be confirmed with the following note</w:t>
      </w:r>
      <w:bookmarkEnd w:id="9"/>
    </w:p>
    <w:p w:rsidR="00530017" w:rsidRDefault="004414CF">
      <w:pPr>
        <w:pStyle w:val="sub-proposal"/>
        <w:spacing w:before="120" w:after="120"/>
        <w:ind w:left="822" w:hanging="402"/>
        <w:textAlignment w:val="center"/>
        <w:rPr>
          <w:szCs w:val="22"/>
          <w:lang w:val="en-US" w:eastAsia="zh-CN"/>
        </w:rPr>
      </w:pPr>
      <w:bookmarkStart w:id="10" w:name="_Toc24473"/>
      <w:r>
        <w:rPr>
          <w:rFonts w:hint="eastAsia"/>
          <w:szCs w:val="22"/>
          <w:highlight w:val="darkYellow"/>
          <w:lang w:val="en-US" w:eastAsia="zh-CN"/>
        </w:rPr>
        <w:t>(Working assumption)</w:t>
      </w:r>
      <w:r>
        <w:rPr>
          <w:rFonts w:hint="eastAsia"/>
          <w:szCs w:val="22"/>
          <w:lang w:val="en-US" w:eastAsia="zh-CN"/>
        </w:rPr>
        <w:t xml:space="preserve"> slots </w:t>
      </w:r>
      <w:r>
        <w:rPr>
          <w:rFonts w:hint="eastAsia"/>
          <w:color w:val="FF0000"/>
          <w:szCs w:val="22"/>
          <w:lang w:val="en-US" w:eastAsia="zh-CN"/>
        </w:rPr>
        <w:t>in SL BWP</w:t>
      </w:r>
      <w:r>
        <w:rPr>
          <w:rFonts w:hint="eastAsia"/>
          <w:szCs w:val="22"/>
          <w:lang w:val="en-US" w:eastAsia="zh-CN"/>
        </w:rPr>
        <w:t xml:space="preserve"> not having at least Y-th, (Y+1)-th, ....., (Y+X-1)-th symbols in a slot semi-statically for UL as indicated in TDD-UL-DL-ConfigCommon, where</w:t>
      </w:r>
      <w:bookmarkEnd w:id="10"/>
    </w:p>
    <w:p w:rsidR="00530017" w:rsidRDefault="004414CF">
      <w:pPr>
        <w:pStyle w:val="3rdlevelproposal"/>
        <w:spacing w:before="120" w:after="120"/>
        <w:ind w:left="1242" w:hanging="402"/>
        <w:textAlignment w:val="center"/>
        <w:rPr>
          <w:rFonts w:eastAsia="宋体" w:cs="宋体"/>
          <w:szCs w:val="22"/>
          <w:lang w:val="en-US" w:eastAsia="zh-CN"/>
        </w:rPr>
      </w:pPr>
      <w:bookmarkStart w:id="11" w:name="_Toc21732"/>
      <w:r>
        <w:rPr>
          <w:rFonts w:eastAsia="宋体" w:cs="宋体" w:hint="eastAsia"/>
          <w:szCs w:val="22"/>
          <w:lang w:val="en-US" w:eastAsia="zh-CN"/>
        </w:rPr>
        <w:t>X is sl-LengthSymbols</w:t>
      </w:r>
      <w:bookmarkEnd w:id="11"/>
    </w:p>
    <w:p w:rsidR="00530017" w:rsidRDefault="004414CF">
      <w:pPr>
        <w:pStyle w:val="3rdlevelproposal"/>
        <w:spacing w:before="120" w:after="120"/>
        <w:ind w:left="1242" w:hanging="402"/>
        <w:textAlignment w:val="center"/>
        <w:rPr>
          <w:rFonts w:eastAsia="宋体" w:cs="宋体"/>
          <w:szCs w:val="22"/>
          <w:lang w:val="en-US" w:eastAsia="zh-CN"/>
        </w:rPr>
      </w:pPr>
      <w:bookmarkStart w:id="12" w:name="_Toc22639"/>
      <w:r>
        <w:rPr>
          <w:rFonts w:eastAsia="宋体" w:cs="宋体" w:hint="eastAsia"/>
          <w:szCs w:val="22"/>
          <w:lang w:val="en-US" w:eastAsia="zh-CN"/>
        </w:rPr>
        <w:t>Y is sl-StartSymbol</w:t>
      </w:r>
      <w:bookmarkEnd w:id="12"/>
    </w:p>
    <w:p w:rsidR="00530017" w:rsidRDefault="004414CF" w:rsidP="008F68D6">
      <w:pPr>
        <w:pStyle w:val="sub-proposal"/>
        <w:numPr>
          <w:ilvl w:val="0"/>
          <w:numId w:val="0"/>
        </w:numPr>
        <w:spacing w:before="120" w:after="120"/>
        <w:ind w:left="822"/>
        <w:textAlignment w:val="center"/>
        <w:rPr>
          <w:szCs w:val="22"/>
          <w:lang w:val="en-US" w:eastAsia="zh-CN"/>
        </w:rPr>
      </w:pPr>
      <w:bookmarkStart w:id="13" w:name="_Toc16697"/>
      <w:r>
        <w:rPr>
          <w:rFonts w:hint="eastAsia"/>
          <w:szCs w:val="22"/>
          <w:lang w:val="en-US" w:eastAsia="zh-CN"/>
        </w:rPr>
        <w:t>Note: The UL slot(s) derived by out of coverage UE from PSBCH should be aligned with that derived by in coverage UE from TDD-UL-DL-ConfigCommon</w:t>
      </w:r>
      <w:bookmarkEnd w:id="13"/>
    </w:p>
    <w:p w:rsidR="00530017" w:rsidRDefault="004414CF">
      <w:pPr>
        <w:pStyle w:val="2"/>
        <w:spacing w:before="120" w:after="120"/>
        <w:ind w:left="991" w:right="210" w:hangingChars="354" w:hanging="991"/>
      </w:pPr>
      <w:r>
        <w:rPr>
          <w:rFonts w:hint="eastAsia"/>
        </w:rPr>
        <w:lastRenderedPageBreak/>
        <w:t xml:space="preserve">Remaining RBs </w:t>
      </w:r>
    </w:p>
    <w:p w:rsidR="00530017" w:rsidRDefault="004414CF" w:rsidP="00473C3D">
      <w:pPr>
        <w:spacing w:before="120" w:afterLines="100"/>
        <w:textAlignment w:val="center"/>
        <w:rPr>
          <w:sz w:val="20"/>
        </w:rPr>
      </w:pPr>
      <w:bookmarkStart w:id="14" w:name="_Toc13210"/>
      <w:r>
        <w:rPr>
          <w:rFonts w:hint="eastAsia"/>
          <w:sz w:val="20"/>
        </w:rPr>
        <w:t xml:space="preserve">If the number of PRBs within SL BWP is not an integer multiple of sub-channel size, there are some </w:t>
      </w:r>
      <w:r>
        <w:rPr>
          <w:sz w:val="20"/>
        </w:rPr>
        <w:t>“</w:t>
      </w:r>
      <w:r>
        <w:rPr>
          <w:rFonts w:hint="eastAsia"/>
          <w:sz w:val="20"/>
        </w:rPr>
        <w:t>remaining RBs</w:t>
      </w:r>
      <w:r>
        <w:rPr>
          <w:sz w:val="20"/>
        </w:rPr>
        <w:t>”</w:t>
      </w:r>
      <w:r>
        <w:rPr>
          <w:rFonts w:hint="eastAsia"/>
          <w:sz w:val="20"/>
        </w:rPr>
        <w:t xml:space="preserve">. </w:t>
      </w:r>
    </w:p>
    <w:p w:rsidR="00530017" w:rsidRDefault="004414CF" w:rsidP="00473C3D">
      <w:pPr>
        <w:spacing w:before="120" w:afterLines="100"/>
        <w:textAlignment w:val="center"/>
        <w:rPr>
          <w:sz w:val="20"/>
        </w:rPr>
      </w:pPr>
      <w:r>
        <w:rPr>
          <w:rFonts w:hint="eastAsia"/>
          <w:sz w:val="20"/>
        </w:rPr>
        <w:t xml:space="preserve">In general, the remaining RBs can be avoided by using suitable configuration of SL BWP and sub-channel size. Furthermore, there may be more than one resource pools (pre-)configured in the SL BWP, all the PRBs can be assigned into </w:t>
      </w:r>
      <w:r w:rsidR="008F68D6">
        <w:rPr>
          <w:rFonts w:hint="eastAsia"/>
          <w:sz w:val="20"/>
        </w:rPr>
        <w:t>multiple</w:t>
      </w:r>
      <w:r>
        <w:rPr>
          <w:rFonts w:hint="eastAsia"/>
          <w:sz w:val="20"/>
        </w:rPr>
        <w:t xml:space="preserve"> resource pools and no </w:t>
      </w:r>
      <w:r>
        <w:rPr>
          <w:sz w:val="20"/>
        </w:rPr>
        <w:t>“</w:t>
      </w:r>
      <w:r>
        <w:rPr>
          <w:rFonts w:hint="eastAsia"/>
          <w:sz w:val="20"/>
        </w:rPr>
        <w:t>remaining RBs</w:t>
      </w:r>
      <w:r>
        <w:rPr>
          <w:sz w:val="20"/>
        </w:rPr>
        <w:t>”</w:t>
      </w:r>
      <w:r>
        <w:rPr>
          <w:rFonts w:hint="eastAsia"/>
          <w:sz w:val="20"/>
        </w:rPr>
        <w:t xml:space="preserve"> is wasted.</w:t>
      </w:r>
    </w:p>
    <w:p w:rsidR="00530017" w:rsidRDefault="001E7ED5" w:rsidP="00473C3D">
      <w:pPr>
        <w:spacing w:before="120" w:afterLines="100"/>
        <w:textAlignment w:val="center"/>
        <w:rPr>
          <w:sz w:val="20"/>
        </w:rPr>
      </w:pPr>
      <w:r>
        <w:rPr>
          <w:rFonts w:hint="eastAsia"/>
          <w:sz w:val="20"/>
        </w:rPr>
        <w:t xml:space="preserve">Furthermore, </w:t>
      </w:r>
      <w:r w:rsidR="004414CF">
        <w:rPr>
          <w:rFonts w:hint="eastAsia"/>
          <w:sz w:val="20"/>
        </w:rPr>
        <w:t xml:space="preserve">according to the discussion in last meeting, in order to provide configuration </w:t>
      </w:r>
      <w:r w:rsidR="000B7615">
        <w:rPr>
          <w:rFonts w:hint="eastAsia"/>
          <w:sz w:val="20"/>
        </w:rPr>
        <w:t>flexibility, remaining RBs seem</w:t>
      </w:r>
      <w:r w:rsidR="004414CF">
        <w:rPr>
          <w:rFonts w:hint="eastAsia"/>
          <w:sz w:val="20"/>
        </w:rPr>
        <w:t xml:space="preserve"> to be allowed for sidelink frequency resource allocation, Then, </w:t>
      </w:r>
      <w:r w:rsidR="00BE2D6E">
        <w:rPr>
          <w:rFonts w:hint="eastAsia"/>
          <w:sz w:val="20"/>
        </w:rPr>
        <w:t xml:space="preserve">what </w:t>
      </w:r>
      <w:r w:rsidR="004414CF">
        <w:rPr>
          <w:rFonts w:hint="eastAsia"/>
          <w:sz w:val="20"/>
        </w:rPr>
        <w:t>needs to be determined</w:t>
      </w:r>
      <w:r w:rsidR="00BE2D6E">
        <w:rPr>
          <w:rFonts w:hint="eastAsia"/>
          <w:sz w:val="20"/>
        </w:rPr>
        <w:t xml:space="preserve"> further</w:t>
      </w:r>
      <w:r w:rsidR="004414CF">
        <w:rPr>
          <w:rFonts w:hint="eastAsia"/>
          <w:sz w:val="20"/>
        </w:rPr>
        <w:t xml:space="preserve"> is how to define the remaining RBs within a sub-channel and whether it can be used by Rel-16 UE.</w:t>
      </w:r>
    </w:p>
    <w:p w:rsidR="00530017" w:rsidRDefault="004414CF" w:rsidP="00473C3D">
      <w:pPr>
        <w:spacing w:before="120" w:afterLines="100"/>
        <w:textAlignment w:val="center"/>
        <w:rPr>
          <w:sz w:val="20"/>
        </w:rPr>
      </w:pPr>
      <w:r>
        <w:rPr>
          <w:rFonts w:hint="eastAsia"/>
          <w:sz w:val="20"/>
        </w:rPr>
        <w:t xml:space="preserve">On one hand, considering that the sub-channel is used as basic unit of sidelink frequency resource, it is better to </w:t>
      </w:r>
      <w:r w:rsidR="004A0F6B">
        <w:rPr>
          <w:rFonts w:hint="eastAsia"/>
          <w:sz w:val="20"/>
        </w:rPr>
        <w:t xml:space="preserve">treat </w:t>
      </w:r>
      <w:r>
        <w:rPr>
          <w:rFonts w:hint="eastAsia"/>
          <w:sz w:val="20"/>
        </w:rPr>
        <w:t>the remaining RBs as a special sub-channel alone, i.e. a dedicated sub-channel with the last sub-channel index. Based on that, other sub-channels can keep the same sub-channel size and no influence on sidelink resource indication.</w:t>
      </w:r>
    </w:p>
    <w:p w:rsidR="00530017" w:rsidRDefault="004414CF" w:rsidP="00473C3D">
      <w:pPr>
        <w:spacing w:before="120" w:afterLines="100"/>
        <w:textAlignment w:val="center"/>
        <w:rPr>
          <w:sz w:val="20"/>
        </w:rPr>
      </w:pPr>
      <w:r>
        <w:rPr>
          <w:rFonts w:hint="eastAsia"/>
          <w:sz w:val="20"/>
        </w:rPr>
        <w:t>On the other hand, the special sub-channel which contains remaining RBs has less number of RBs than sub-channel size, if it is used by Rel-16 UE along with normal sub-channels, more standard complex</w:t>
      </w:r>
      <w:r w:rsidR="00376121">
        <w:rPr>
          <w:rFonts w:hint="eastAsia"/>
          <w:sz w:val="20"/>
        </w:rPr>
        <w:t>ity and modification are needed in aspects</w:t>
      </w:r>
      <w:r>
        <w:rPr>
          <w:rFonts w:hint="eastAsia"/>
          <w:sz w:val="20"/>
        </w:rPr>
        <w:t xml:space="preserve"> such as TB size calculation, etc. Therefore, we propose not</w:t>
      </w:r>
      <w:r w:rsidR="00714787">
        <w:rPr>
          <w:rFonts w:hint="eastAsia"/>
          <w:sz w:val="20"/>
        </w:rPr>
        <w:t xml:space="preserve"> to</w:t>
      </w:r>
      <w:r>
        <w:rPr>
          <w:rFonts w:hint="eastAsia"/>
          <w:sz w:val="20"/>
        </w:rPr>
        <w:t xml:space="preserve"> use the remaining RBs in Rel-16 sidelink communication and leave it for future version enhancement. </w:t>
      </w:r>
    </w:p>
    <w:p w:rsidR="00530017" w:rsidRDefault="004414CF">
      <w:pPr>
        <w:pStyle w:val="YJ-Proposal"/>
        <w:spacing w:before="120" w:after="120"/>
        <w:rPr>
          <w:szCs w:val="22"/>
          <w:lang w:val="en-US" w:eastAsia="zh-CN"/>
        </w:rPr>
      </w:pPr>
      <w:bookmarkStart w:id="15" w:name="_Toc2298"/>
      <w:bookmarkStart w:id="16" w:name="_Toc4996"/>
      <w:r>
        <w:rPr>
          <w:rFonts w:hint="eastAsia"/>
          <w:szCs w:val="22"/>
          <w:lang w:val="en-US" w:eastAsia="zh-CN"/>
        </w:rPr>
        <w:t>The sub-channel c</w:t>
      </w:r>
      <w:r w:rsidR="00822C30">
        <w:rPr>
          <w:rFonts w:hint="eastAsia"/>
          <w:szCs w:val="22"/>
          <w:lang w:val="en-US" w:eastAsia="zh-CN"/>
        </w:rPr>
        <w:t>onsis</w:t>
      </w:r>
      <w:r w:rsidR="00473C3D">
        <w:rPr>
          <w:rFonts w:hint="eastAsia"/>
          <w:szCs w:val="22"/>
          <w:lang w:val="en-US" w:eastAsia="zh-CN"/>
        </w:rPr>
        <w:t xml:space="preserve">ting </w:t>
      </w:r>
      <w:r w:rsidR="00822C30">
        <w:rPr>
          <w:rFonts w:hint="eastAsia"/>
          <w:szCs w:val="22"/>
          <w:lang w:val="en-US" w:eastAsia="zh-CN"/>
        </w:rPr>
        <w:t>of remaining RBs should n</w:t>
      </w:r>
      <w:r>
        <w:rPr>
          <w:rFonts w:hint="eastAsia"/>
          <w:szCs w:val="22"/>
          <w:lang w:val="en-US" w:eastAsia="zh-CN"/>
        </w:rPr>
        <w:t>ot be used by Rel-16 UE.</w:t>
      </w:r>
      <w:bookmarkEnd w:id="15"/>
      <w:bookmarkEnd w:id="16"/>
    </w:p>
    <w:bookmarkEnd w:id="14"/>
    <w:p w:rsidR="00530017" w:rsidRDefault="004414CF">
      <w:pPr>
        <w:pStyle w:val="1"/>
        <w:pBdr>
          <w:top w:val="none" w:sz="0" w:space="1" w:color="auto"/>
          <w:left w:val="none" w:sz="0" w:space="4" w:color="auto"/>
          <w:bottom w:val="none" w:sz="0" w:space="1" w:color="auto"/>
          <w:right w:val="none" w:sz="0" w:space="4" w:color="auto"/>
        </w:pBdr>
        <w:spacing w:before="120" w:after="120"/>
        <w:ind w:left="0"/>
        <w:rPr>
          <w:rFonts w:eastAsia="宋体"/>
          <w:szCs w:val="22"/>
        </w:rPr>
      </w:pPr>
      <w:r>
        <w:rPr>
          <w:rFonts w:eastAsia="宋体" w:hint="eastAsia"/>
          <w:szCs w:val="22"/>
        </w:rPr>
        <w:t>TBS determination for PSSCH</w:t>
      </w:r>
    </w:p>
    <w:p w:rsidR="00530017" w:rsidRDefault="004414CF" w:rsidP="00473C3D">
      <w:pPr>
        <w:spacing w:before="120" w:afterLines="100"/>
        <w:textAlignment w:val="center"/>
        <w:rPr>
          <w:sz w:val="20"/>
          <w:szCs w:val="22"/>
        </w:rPr>
      </w:pPr>
      <w:r>
        <w:rPr>
          <w:rFonts w:hint="eastAsia"/>
          <w:sz w:val="20"/>
        </w:rPr>
        <w:t xml:space="preserve">According to the agreement </w:t>
      </w:r>
      <w:r>
        <w:rPr>
          <w:rFonts w:hint="eastAsia"/>
          <w:sz w:val="20"/>
          <w:szCs w:val="22"/>
        </w:rPr>
        <w:t>of [100b-e-NR-5G_V2X_NRSL-PHYstructure-01], the further details of TBS determination are presented below.</w:t>
      </w:r>
    </w:p>
    <w:p w:rsidR="00530017" w:rsidRDefault="004414CF">
      <w:pPr>
        <w:pStyle w:val="2"/>
        <w:spacing w:before="120" w:after="120"/>
        <w:ind w:left="991" w:right="210" w:hangingChars="354" w:hanging="991"/>
        <w:rPr>
          <w:szCs w:val="22"/>
        </w:rPr>
      </w:pPr>
      <w:r>
        <w:rPr>
          <w:rFonts w:hint="eastAsia"/>
          <w:szCs w:val="22"/>
        </w:rPr>
        <w:t>PSSCH symbols</w:t>
      </w:r>
    </w:p>
    <w:p w:rsidR="00530017" w:rsidRDefault="004414CF">
      <w:pPr>
        <w:pStyle w:val="YJ-"/>
        <w:numPr>
          <w:ilvl w:val="0"/>
          <w:numId w:val="0"/>
        </w:numPr>
        <w:spacing w:before="120" w:after="120"/>
        <w:ind w:hanging="10"/>
        <w:rPr>
          <w:rFonts w:cs="Times New Roman"/>
          <w:szCs w:val="22"/>
        </w:rPr>
      </w:pPr>
      <w:r>
        <w:rPr>
          <w:rFonts w:cs="Times New Roman" w:hint="eastAsia"/>
          <w:szCs w:val="22"/>
        </w:rPr>
        <w:t xml:space="preserve">According to the agreement, an indicator of PSFCH symbol used for TBS determining should be indicated in SCI. </w:t>
      </w:r>
    </w:p>
    <w:p w:rsidR="00530017" w:rsidRDefault="00AB300A">
      <w:pPr>
        <w:pStyle w:val="YJ-"/>
        <w:numPr>
          <w:ilvl w:val="0"/>
          <w:numId w:val="0"/>
        </w:numPr>
        <w:spacing w:before="120" w:after="120"/>
        <w:ind w:hanging="10"/>
        <w:rPr>
          <w:rFonts w:cs="Times New Roman"/>
          <w:szCs w:val="22"/>
        </w:rPr>
      </w:pPr>
      <w:r>
        <w:rPr>
          <w:rFonts w:cs="Times New Roman" w:hint="eastAsia"/>
          <w:szCs w:val="22"/>
        </w:rPr>
        <w:t>In detail</w:t>
      </w:r>
      <w:r w:rsidR="004414CF">
        <w:rPr>
          <w:rFonts w:cs="Times New Roman" w:hint="eastAsia"/>
          <w:szCs w:val="22"/>
        </w:rPr>
        <w:t>, the scheme can be presented as following:</w:t>
      </w:r>
    </w:p>
    <w:p w:rsidR="00530017" w:rsidRDefault="004414CF" w:rsidP="00473C3D">
      <w:pPr>
        <w:spacing w:before="120" w:afterLines="100"/>
        <w:textAlignment w:val="center"/>
        <w:rPr>
          <w:rFonts w:cs="宋体"/>
          <w:b/>
          <w:bCs/>
        </w:rPr>
      </w:pPr>
      <w:r>
        <w:rPr>
          <w:rFonts w:cs="宋体" w:hint="eastAsia"/>
          <w:b/>
          <w:bCs/>
        </w:rPr>
        <w:t>- For a resource pool without PSFCH configuration:</w:t>
      </w:r>
    </w:p>
    <w:p w:rsidR="00530017" w:rsidRDefault="00530017" w:rsidP="00473C3D">
      <w:pPr>
        <w:spacing w:before="120" w:afterLines="100"/>
        <w:ind w:firstLineChars="200" w:firstLine="420"/>
        <w:textAlignment w:val="center"/>
        <w:rPr>
          <w:rFonts w:cs="宋体"/>
        </w:rPr>
      </w:pPr>
      <w:r w:rsidRPr="00530017">
        <w:rPr>
          <w:rFonts w:cs="宋体" w:hint="eastAsia"/>
          <w:position w:val="-14"/>
        </w:rPr>
        <w:object w:dxaOrig="3000" w:dyaOrig="400">
          <v:shape id="_x0000_i1031" type="#_x0000_t75" style="width:149.9pt;height:20.4pt" o:ole="">
            <v:imagedata r:id="rId23" o:title=""/>
          </v:shape>
          <o:OLEObject Type="Embed" ProgID="Equation.DSMT4" ShapeID="_x0000_i1031" DrawAspect="Content" ObjectID="_1651071445" r:id="rId24"/>
        </w:object>
      </w:r>
    </w:p>
    <w:p w:rsidR="00530017" w:rsidRDefault="004414CF">
      <w:pPr>
        <w:pStyle w:val="YJ-Proposal"/>
        <w:spacing w:before="120" w:after="120"/>
        <w:rPr>
          <w:szCs w:val="22"/>
          <w:lang w:val="en-US" w:eastAsia="zh-CN"/>
        </w:rPr>
      </w:pPr>
      <w:bookmarkStart w:id="17" w:name="_Toc30973"/>
      <w:bookmarkStart w:id="18" w:name="_Toc473"/>
      <w:r>
        <w:rPr>
          <w:rFonts w:hint="eastAsia"/>
          <w:szCs w:val="22"/>
          <w:lang w:val="en-US" w:eastAsia="zh-CN"/>
        </w:rPr>
        <w:t>No indicator of PSFCH symbols used in TBS determination of PSSCH is needed for the resource pool without PSFCH resource.</w:t>
      </w:r>
      <w:bookmarkEnd w:id="17"/>
      <w:bookmarkEnd w:id="18"/>
    </w:p>
    <w:p w:rsidR="00530017" w:rsidRDefault="004414CF" w:rsidP="00473C3D">
      <w:pPr>
        <w:spacing w:before="120" w:afterLines="100"/>
        <w:textAlignment w:val="center"/>
        <w:rPr>
          <w:rFonts w:cs="宋体"/>
          <w:b/>
          <w:bCs/>
        </w:rPr>
      </w:pPr>
      <w:r>
        <w:rPr>
          <w:rFonts w:cs="宋体" w:hint="eastAsia"/>
          <w:b/>
          <w:bCs/>
        </w:rPr>
        <w:t>- For a resource pool with PSFCH:</w:t>
      </w:r>
    </w:p>
    <w:p w:rsidR="00530017" w:rsidRDefault="004414CF" w:rsidP="00473C3D">
      <w:pPr>
        <w:spacing w:before="120" w:afterLines="100"/>
        <w:ind w:firstLine="420"/>
        <w:textAlignment w:val="center"/>
        <w:rPr>
          <w:szCs w:val="22"/>
        </w:rPr>
      </w:pPr>
      <w:r>
        <w:rPr>
          <w:rFonts w:hint="eastAsia"/>
          <w:szCs w:val="22"/>
        </w:rPr>
        <w:t>-  slot without PSFCH</w:t>
      </w:r>
      <w:r>
        <w:rPr>
          <w:rFonts w:hint="eastAsia"/>
          <w:szCs w:val="22"/>
        </w:rPr>
        <w:t>：</w:t>
      </w:r>
    </w:p>
    <w:p w:rsidR="00530017" w:rsidRDefault="00530017" w:rsidP="00473C3D">
      <w:pPr>
        <w:spacing w:before="120" w:afterLines="100"/>
        <w:ind w:firstLineChars="200" w:firstLine="420"/>
        <w:textAlignment w:val="center"/>
        <w:rPr>
          <w:szCs w:val="22"/>
          <w:lang w:eastAsia="ko-KR"/>
        </w:rPr>
      </w:pPr>
      <w:r w:rsidRPr="00530017">
        <w:rPr>
          <w:rFonts w:cs="宋体" w:hint="eastAsia"/>
          <w:position w:val="-14"/>
        </w:rPr>
        <w:object w:dxaOrig="3000" w:dyaOrig="400">
          <v:shape id="_x0000_i1032" type="#_x0000_t75" style="width:149.9pt;height:20.4pt" o:ole="">
            <v:imagedata r:id="rId23" o:title=""/>
          </v:shape>
          <o:OLEObject Type="Embed" ProgID="Equation.DSMT4" ShapeID="_x0000_i1032" DrawAspect="Content" ObjectID="_1651071446" r:id="rId25"/>
        </w:object>
      </w:r>
    </w:p>
    <w:p w:rsidR="00530017" w:rsidRDefault="004414CF" w:rsidP="00473C3D">
      <w:pPr>
        <w:spacing w:before="120" w:afterLines="100"/>
        <w:ind w:firstLine="420"/>
        <w:textAlignment w:val="center"/>
        <w:rPr>
          <w:szCs w:val="22"/>
        </w:rPr>
      </w:pPr>
      <w:r>
        <w:rPr>
          <w:rFonts w:hint="eastAsia"/>
          <w:szCs w:val="22"/>
        </w:rPr>
        <w:t>-  slot with PSFCH</w:t>
      </w:r>
      <w:r>
        <w:rPr>
          <w:rFonts w:hint="eastAsia"/>
          <w:szCs w:val="22"/>
        </w:rPr>
        <w:t>：</w:t>
      </w:r>
    </w:p>
    <w:p w:rsidR="00530017" w:rsidRDefault="00530017" w:rsidP="00473C3D">
      <w:pPr>
        <w:spacing w:before="120" w:afterLines="100"/>
        <w:ind w:firstLineChars="200" w:firstLine="420"/>
        <w:textAlignment w:val="center"/>
        <w:rPr>
          <w:szCs w:val="22"/>
          <w:lang w:eastAsia="ko-KR"/>
        </w:rPr>
      </w:pPr>
      <w:r w:rsidRPr="00530017">
        <w:rPr>
          <w:rFonts w:cs="宋体" w:hint="eastAsia"/>
          <w:position w:val="-14"/>
        </w:rPr>
        <w:object w:dxaOrig="3320" w:dyaOrig="400">
          <v:shape id="_x0000_i1033" type="#_x0000_t75" style="width:165.5pt;height:20.4pt" o:ole="">
            <v:imagedata r:id="rId26" o:title=""/>
          </v:shape>
          <o:OLEObject Type="Embed" ProgID="Equation.DSMT4" ShapeID="_x0000_i1033" DrawAspect="Content" ObjectID="_1651071447" r:id="rId27"/>
        </w:object>
      </w:r>
    </w:p>
    <w:p w:rsidR="00530017" w:rsidRDefault="004414CF">
      <w:pPr>
        <w:pStyle w:val="YJ-"/>
        <w:numPr>
          <w:ilvl w:val="0"/>
          <w:numId w:val="0"/>
        </w:numPr>
        <w:spacing w:before="120" w:after="120"/>
        <w:ind w:hanging="10"/>
        <w:rPr>
          <w:rFonts w:cs="Times New Roman"/>
          <w:szCs w:val="22"/>
        </w:rPr>
      </w:pPr>
      <w:r>
        <w:rPr>
          <w:rFonts w:cs="Times New Roman" w:hint="eastAsia"/>
          <w:szCs w:val="22"/>
        </w:rPr>
        <w:t>Where, 1 bit should be added in the 1</w:t>
      </w:r>
      <w:r>
        <w:rPr>
          <w:rFonts w:cs="Times New Roman" w:hint="eastAsia"/>
          <w:szCs w:val="22"/>
          <w:vertAlign w:val="superscript"/>
        </w:rPr>
        <w:t>st</w:t>
      </w:r>
      <w:r>
        <w:rPr>
          <w:rFonts w:cs="Times New Roman" w:hint="eastAsia"/>
          <w:szCs w:val="22"/>
        </w:rPr>
        <w:t xml:space="preserve"> SCI to indicate whether PSFCH symbols are calculated in TBS determining. </w:t>
      </w:r>
    </w:p>
    <w:p w:rsidR="00530017" w:rsidRDefault="004414CF">
      <w:pPr>
        <w:pStyle w:val="YJ-Proposal"/>
        <w:spacing w:before="120" w:after="120"/>
        <w:rPr>
          <w:szCs w:val="22"/>
          <w:lang w:val="en-US" w:eastAsia="ko-KR"/>
        </w:rPr>
      </w:pPr>
      <w:bookmarkStart w:id="19" w:name="_Toc26002"/>
      <w:bookmarkStart w:id="20" w:name="_Toc17612"/>
      <w:bookmarkStart w:id="21" w:name="_Toc9644"/>
      <w:r>
        <w:rPr>
          <w:rFonts w:hint="eastAsia"/>
          <w:szCs w:val="22"/>
          <w:lang w:val="en-US" w:eastAsia="zh-CN"/>
        </w:rPr>
        <w:lastRenderedPageBreak/>
        <w:t>Use 1 bit in SCI format 1-A to indicate whether PSFCH symbols are used in TBS determination of PSSCH for the case that PSFCH resources are configured in the resource pool.</w:t>
      </w:r>
      <w:bookmarkEnd w:id="19"/>
      <w:bookmarkEnd w:id="20"/>
      <w:bookmarkEnd w:id="21"/>
    </w:p>
    <w:p w:rsidR="00530017" w:rsidRDefault="004414CF">
      <w:pPr>
        <w:pStyle w:val="2"/>
        <w:spacing w:before="120" w:after="120"/>
        <w:ind w:left="991" w:right="210" w:hangingChars="354" w:hanging="991"/>
        <w:rPr>
          <w:szCs w:val="22"/>
        </w:rPr>
      </w:pPr>
      <w:r>
        <w:rPr>
          <w:rFonts w:hint="eastAsia"/>
          <w:szCs w:val="22"/>
        </w:rPr>
        <w:t>DMRS symbols</w:t>
      </w:r>
    </w:p>
    <w:p w:rsidR="00530017" w:rsidRDefault="004414CF" w:rsidP="00473C3D">
      <w:pPr>
        <w:spacing w:before="120" w:afterLines="100"/>
        <w:textAlignment w:val="center"/>
        <w:rPr>
          <w:szCs w:val="22"/>
        </w:rPr>
      </w:pPr>
      <w:r>
        <w:rPr>
          <w:rFonts w:hint="eastAsia"/>
          <w:szCs w:val="22"/>
        </w:rPr>
        <w:t xml:space="preserve">According to the agreement, </w:t>
      </w:r>
      <w:r>
        <w:rPr>
          <w:sz w:val="22"/>
          <w:szCs w:val="22"/>
          <w:lang w:eastAsia="ko-KR"/>
        </w:rPr>
        <w:t>the reference number of REs</w:t>
      </w:r>
      <w:r>
        <w:rPr>
          <w:rFonts w:hint="eastAsia"/>
          <w:sz w:val="22"/>
          <w:szCs w:val="22"/>
        </w:rPr>
        <w:t xml:space="preserve"> of DMRS </w:t>
      </w:r>
      <w:r w:rsidR="00530017" w:rsidRPr="00530017">
        <w:rPr>
          <w:rFonts w:hint="eastAsia"/>
          <w:szCs w:val="22"/>
          <w:lang w:eastAsia="ko-KR"/>
        </w:rPr>
        <w:object w:dxaOrig="639" w:dyaOrig="380">
          <v:shape id="_x0000_i1034" type="#_x0000_t75" style="width:31.7pt;height:19.35pt" o:ole="">
            <v:imagedata r:id="rId28" o:title=""/>
          </v:shape>
          <o:OLEObject Type="Embed" ProgID="Equation.DSMT4" ShapeID="_x0000_i1034" DrawAspect="Content" ObjectID="_1651071448" r:id="rId29"/>
        </w:object>
      </w:r>
      <w:r>
        <w:rPr>
          <w:rFonts w:hint="eastAsia"/>
          <w:szCs w:val="22"/>
        </w:rPr>
        <w:t xml:space="preserve"> </w:t>
      </w:r>
      <w:r>
        <w:rPr>
          <w:sz w:val="22"/>
          <w:szCs w:val="22"/>
          <w:lang w:eastAsia="ko-KR"/>
        </w:rPr>
        <w:t>is the average number of DMRS REs among (pre-)configured patterns</w:t>
      </w:r>
      <w:r>
        <w:rPr>
          <w:rFonts w:hint="eastAsia"/>
          <w:sz w:val="22"/>
          <w:szCs w:val="22"/>
        </w:rPr>
        <w:t>：</w:t>
      </w:r>
    </w:p>
    <w:p w:rsidR="00530017" w:rsidRDefault="00530017">
      <w:pPr>
        <w:pStyle w:val="YJ-"/>
        <w:numPr>
          <w:ilvl w:val="0"/>
          <w:numId w:val="0"/>
        </w:numPr>
        <w:spacing w:before="120" w:after="120"/>
        <w:rPr>
          <w:szCs w:val="22"/>
          <w:lang w:eastAsia="ko-KR"/>
        </w:rPr>
      </w:pPr>
      <w:r w:rsidRPr="00530017">
        <w:rPr>
          <w:rFonts w:hint="eastAsia"/>
          <w:position w:val="-12"/>
          <w:szCs w:val="22"/>
          <w:lang w:eastAsia="ko-KR"/>
        </w:rPr>
        <w:object w:dxaOrig="2079" w:dyaOrig="380">
          <v:shape id="_x0000_i1035" type="#_x0000_t75" style="width:103.7pt;height:19.35pt" o:ole="">
            <v:imagedata r:id="rId30" o:title=""/>
          </v:shape>
          <o:OLEObject Type="Embed" ProgID="Equation.DSMT4" ShapeID="_x0000_i1035" DrawAspect="Content" ObjectID="_1651071449" r:id="rId31"/>
        </w:object>
      </w:r>
    </w:p>
    <w:p w:rsidR="00530017" w:rsidRDefault="004414CF">
      <w:pPr>
        <w:pStyle w:val="YJ-"/>
        <w:numPr>
          <w:ilvl w:val="0"/>
          <w:numId w:val="0"/>
        </w:numPr>
        <w:spacing w:before="120" w:after="120"/>
        <w:rPr>
          <w:szCs w:val="22"/>
        </w:rPr>
      </w:pPr>
      <w:r>
        <w:rPr>
          <w:rFonts w:hint="eastAsia"/>
          <w:szCs w:val="22"/>
        </w:rPr>
        <w:t xml:space="preserve">Where,  </w:t>
      </w:r>
    </w:p>
    <w:p w:rsidR="00530017" w:rsidRDefault="004414CF">
      <w:pPr>
        <w:pStyle w:val="YJ-"/>
        <w:numPr>
          <w:ilvl w:val="0"/>
          <w:numId w:val="0"/>
        </w:numPr>
        <w:spacing w:before="120" w:after="120"/>
        <w:rPr>
          <w:szCs w:val="22"/>
        </w:rPr>
      </w:pPr>
      <w:r>
        <w:rPr>
          <w:rFonts w:hint="eastAsia"/>
          <w:szCs w:val="22"/>
        </w:rPr>
        <w:t>- 6 REs per RB as type 1 DMRS is used for SL</w:t>
      </w:r>
    </w:p>
    <w:p w:rsidR="00530017" w:rsidRDefault="004414CF">
      <w:pPr>
        <w:pStyle w:val="YJ--"/>
        <w:spacing w:before="120" w:after="120"/>
        <w:ind w:firstLineChars="0" w:firstLine="0"/>
      </w:pPr>
      <w:r>
        <w:rPr>
          <w:rFonts w:hint="eastAsia"/>
          <w:szCs w:val="22"/>
        </w:rPr>
        <w:t xml:space="preserve">- </w:t>
      </w:r>
      <w:r w:rsidR="00530017" w:rsidRPr="00530017">
        <w:rPr>
          <w:rFonts w:hint="eastAsia"/>
          <w:position w:val="-12"/>
          <w:szCs w:val="22"/>
          <w:lang w:eastAsia="ko-KR"/>
        </w:rPr>
        <w:object w:dxaOrig="1060" w:dyaOrig="380">
          <v:shape id="_x0000_i1036" type="#_x0000_t75" style="width:53.2pt;height:19.35pt" o:ole="">
            <v:imagedata r:id="rId32" o:title=""/>
          </v:shape>
          <o:OLEObject Type="Embed" ProgID="Equation.DSMT4" ShapeID="_x0000_i1036" DrawAspect="Content" ObjectID="_1651071450" r:id="rId33"/>
        </w:object>
      </w:r>
      <w:r>
        <w:rPr>
          <w:rFonts w:eastAsia="宋体" w:hint="eastAsia"/>
          <w:szCs w:val="22"/>
        </w:rPr>
        <w:t xml:space="preserve"> refers to</w:t>
      </w:r>
      <w:r>
        <w:rPr>
          <w:rFonts w:hint="eastAsia"/>
          <w:szCs w:val="22"/>
        </w:rPr>
        <w:t xml:space="preserve"> average number of symbols of DMRS among the </w:t>
      </w:r>
      <w:r>
        <w:rPr>
          <w:sz w:val="22"/>
          <w:szCs w:val="22"/>
          <w:lang w:eastAsia="ko-KR"/>
        </w:rPr>
        <w:t>(pre-)configured patterns</w:t>
      </w:r>
      <w:r>
        <w:rPr>
          <w:rFonts w:hint="eastAsia"/>
          <w:sz w:val="22"/>
          <w:szCs w:val="22"/>
        </w:rPr>
        <w:t xml:space="preserve"> of the resource pool </w:t>
      </w:r>
    </w:p>
    <w:p w:rsidR="00530017" w:rsidRDefault="004414CF">
      <w:pPr>
        <w:pStyle w:val="2"/>
        <w:spacing w:before="120" w:after="120"/>
        <w:ind w:left="991" w:right="210" w:hangingChars="354" w:hanging="991"/>
        <w:rPr>
          <w:szCs w:val="22"/>
        </w:rPr>
      </w:pPr>
      <w:r>
        <w:rPr>
          <w:rFonts w:hint="eastAsia"/>
          <w:szCs w:val="22"/>
        </w:rPr>
        <w:t>TBS determining</w:t>
      </w:r>
    </w:p>
    <w:p w:rsidR="00530017" w:rsidRDefault="004414CF" w:rsidP="00473C3D">
      <w:pPr>
        <w:spacing w:before="120" w:afterLines="100"/>
        <w:textAlignment w:val="center"/>
        <w:rPr>
          <w:rFonts w:eastAsiaTheme="minorEastAsia"/>
          <w:szCs w:val="22"/>
        </w:rPr>
      </w:pPr>
      <w:r>
        <w:rPr>
          <w:rFonts w:eastAsiaTheme="minorEastAsia" w:hint="eastAsia"/>
          <w:szCs w:val="22"/>
        </w:rPr>
        <w:t>Based on the analysis above, we propose to use the following procedure to determine TB size of PSSCH:</w:t>
      </w:r>
    </w:p>
    <w:p w:rsidR="00530017" w:rsidRDefault="004414CF">
      <w:pPr>
        <w:pStyle w:val="YJ-Proposal"/>
        <w:spacing w:before="120" w:after="120"/>
        <w:rPr>
          <w:lang w:val="en-US" w:eastAsia="zh-CN"/>
        </w:rPr>
      </w:pPr>
      <w:bookmarkStart w:id="22" w:name="_Toc2584"/>
      <w:bookmarkStart w:id="23" w:name="_Toc13986"/>
      <w:bookmarkStart w:id="24" w:name="_Toc21103"/>
      <w:r>
        <w:rPr>
          <w:rFonts w:hint="eastAsia"/>
          <w:lang w:val="en-US" w:eastAsia="zh-CN"/>
        </w:rPr>
        <w:t>The TB size of PSSCH should be determined as following:</w:t>
      </w:r>
      <w:bookmarkEnd w:id="22"/>
      <w:bookmarkEnd w:id="23"/>
      <w:bookmarkEnd w:id="24"/>
    </w:p>
    <w:bookmarkStart w:id="25" w:name="_Toc4709"/>
    <w:bookmarkStart w:id="26" w:name="_Toc5475"/>
    <w:p w:rsidR="00530017" w:rsidRDefault="00530017">
      <w:pPr>
        <w:pStyle w:val="sub-proposal"/>
        <w:spacing w:before="120" w:after="120"/>
        <w:ind w:left="822" w:hanging="402"/>
        <w:textAlignment w:val="center"/>
        <w:rPr>
          <w:szCs w:val="22"/>
          <w:lang w:val="en-US" w:eastAsia="zh-CN"/>
        </w:rPr>
      </w:pPr>
      <w:r w:rsidRPr="00530017">
        <w:rPr>
          <w:rFonts w:hint="eastAsia"/>
          <w:szCs w:val="22"/>
          <w:lang w:val="en-US" w:eastAsia="zh-CN"/>
        </w:rPr>
        <w:object w:dxaOrig="3379" w:dyaOrig="400">
          <v:shape id="_x0000_i1037" type="#_x0000_t75" style="width:168.7pt;height:20.4pt" o:ole="">
            <v:imagedata r:id="rId34" o:title=""/>
          </v:shape>
          <o:OLEObject Type="Embed" ProgID="Equation.DSMT4" ShapeID="_x0000_i1037" DrawAspect="Content" ObjectID="_1651071451" r:id="rId35"/>
        </w:object>
      </w:r>
      <w:bookmarkEnd w:id="25"/>
      <w:bookmarkEnd w:id="26"/>
    </w:p>
    <w:p w:rsidR="00530017" w:rsidRDefault="004414CF">
      <w:pPr>
        <w:pStyle w:val="3rdlevelproposal"/>
        <w:spacing w:before="120" w:after="120"/>
        <w:ind w:left="1242" w:hanging="402"/>
        <w:textAlignment w:val="center"/>
        <w:rPr>
          <w:rFonts w:eastAsia="宋体" w:cs="宋体"/>
          <w:lang w:val="en-US" w:eastAsia="zh-CN"/>
        </w:rPr>
      </w:pPr>
      <w:bookmarkStart w:id="27" w:name="_Toc14798"/>
      <w:bookmarkStart w:id="28" w:name="_Toc31487"/>
      <w:r>
        <w:rPr>
          <w:rFonts w:eastAsia="宋体" w:cs="宋体" w:hint="eastAsia"/>
          <w:lang w:val="en-US" w:eastAsia="zh-CN"/>
        </w:rPr>
        <w:t xml:space="preserve">for the resource pool without PSFCH, </w:t>
      </w:r>
      <w:r w:rsidR="00530017" w:rsidRPr="00530017">
        <w:rPr>
          <w:rFonts w:eastAsia="宋体" w:cs="宋体" w:hint="eastAsia"/>
          <w:lang w:val="en-US" w:eastAsia="zh-CN"/>
        </w:rPr>
        <w:object w:dxaOrig="3000" w:dyaOrig="400">
          <v:shape id="_x0000_i1038" type="#_x0000_t75" style="width:149.9pt;height:20.4pt" o:ole="">
            <v:imagedata r:id="rId23" o:title=""/>
          </v:shape>
          <o:OLEObject Type="Embed" ProgID="Equation.DSMT4" ShapeID="_x0000_i1038" DrawAspect="Content" ObjectID="_1651071452" r:id="rId36"/>
        </w:object>
      </w:r>
      <w:bookmarkEnd w:id="27"/>
      <w:bookmarkEnd w:id="28"/>
      <w:r>
        <w:rPr>
          <w:rFonts w:eastAsia="宋体" w:cs="宋体" w:hint="eastAsia"/>
          <w:lang w:val="en-US" w:eastAsia="zh-CN"/>
        </w:rPr>
        <w:t xml:space="preserve"> </w:t>
      </w:r>
    </w:p>
    <w:p w:rsidR="00530017" w:rsidRDefault="004414CF">
      <w:pPr>
        <w:pStyle w:val="3rdlevelproposal"/>
        <w:spacing w:before="120" w:after="120"/>
        <w:ind w:left="1242" w:hanging="402"/>
        <w:textAlignment w:val="center"/>
        <w:rPr>
          <w:rFonts w:eastAsia="宋体" w:cs="宋体"/>
          <w:lang w:val="en-US" w:eastAsia="zh-CN"/>
        </w:rPr>
      </w:pPr>
      <w:bookmarkStart w:id="29" w:name="_Toc23762"/>
      <w:bookmarkStart w:id="30" w:name="_Toc24624"/>
      <w:r>
        <w:rPr>
          <w:rFonts w:eastAsia="宋体" w:cs="宋体" w:hint="eastAsia"/>
          <w:lang w:val="en-US" w:eastAsia="zh-CN"/>
        </w:rPr>
        <w:t xml:space="preserve">for the resource pool with PSFCH, </w:t>
      </w:r>
      <w:r w:rsidR="00530017" w:rsidRPr="00530017">
        <w:rPr>
          <w:rFonts w:eastAsia="宋体" w:cs="宋体" w:hint="eastAsia"/>
          <w:lang w:val="en-US" w:eastAsia="zh-CN"/>
        </w:rPr>
        <w:object w:dxaOrig="3000" w:dyaOrig="400">
          <v:shape id="_x0000_i1039" type="#_x0000_t75" style="width:149.9pt;height:20.4pt" o:ole="">
            <v:imagedata r:id="rId23" o:title=""/>
          </v:shape>
          <o:OLEObject Type="Embed" ProgID="Equation.DSMT4" ShapeID="_x0000_i1039" DrawAspect="Content" ObjectID="_1651071453" r:id="rId37"/>
        </w:object>
      </w:r>
      <w:r>
        <w:rPr>
          <w:rFonts w:eastAsia="宋体" w:cs="宋体" w:hint="eastAsia"/>
          <w:lang w:val="en-US" w:eastAsia="zh-CN"/>
        </w:rPr>
        <w:t xml:space="preserve"> or  </w:t>
      </w:r>
      <w:r w:rsidR="00530017" w:rsidRPr="00530017">
        <w:rPr>
          <w:rFonts w:eastAsia="宋体" w:cs="宋体" w:hint="eastAsia"/>
          <w:lang w:val="en-US" w:eastAsia="zh-CN"/>
        </w:rPr>
        <w:object w:dxaOrig="2980" w:dyaOrig="400">
          <v:shape id="_x0000_i1040" type="#_x0000_t75" style="width:148.85pt;height:20.4pt" o:ole="">
            <v:imagedata r:id="rId38" o:title=""/>
          </v:shape>
          <o:OLEObject Type="Embed" ProgID="Equation.DSMT4" ShapeID="_x0000_i1040" DrawAspect="Content" ObjectID="_1651071454" r:id="rId39"/>
        </w:object>
      </w:r>
      <w:r>
        <w:rPr>
          <w:rFonts w:eastAsia="宋体" w:cs="宋体" w:hint="eastAsia"/>
          <w:lang w:val="en-US" w:eastAsia="zh-CN"/>
        </w:rPr>
        <w:t>, determined according to the indicator in SCI format 1</w:t>
      </w:r>
      <w:bookmarkEnd w:id="29"/>
      <w:r>
        <w:rPr>
          <w:rFonts w:eastAsia="宋体" w:cs="宋体" w:hint="eastAsia"/>
          <w:lang w:val="en-US" w:eastAsia="zh-CN"/>
        </w:rPr>
        <w:t>-A</w:t>
      </w:r>
      <w:bookmarkEnd w:id="30"/>
    </w:p>
    <w:bookmarkStart w:id="31" w:name="_Toc22910"/>
    <w:bookmarkStart w:id="32" w:name="_Toc19012"/>
    <w:p w:rsidR="00530017" w:rsidRDefault="00530017">
      <w:pPr>
        <w:pStyle w:val="3rdlevelproposal"/>
        <w:spacing w:before="120" w:after="120"/>
        <w:ind w:left="1242" w:hanging="402"/>
        <w:textAlignment w:val="center"/>
        <w:rPr>
          <w:szCs w:val="22"/>
          <w:lang w:val="en-US" w:eastAsia="zh-CN"/>
        </w:rPr>
      </w:pPr>
      <w:r w:rsidRPr="00530017">
        <w:rPr>
          <w:rFonts w:hint="eastAsia"/>
          <w:szCs w:val="22"/>
          <w:lang w:val="en-US" w:eastAsia="zh-CN"/>
        </w:rPr>
        <w:object w:dxaOrig="2079" w:dyaOrig="380">
          <v:shape id="_x0000_i1041" type="#_x0000_t75" style="width:103.7pt;height:19.35pt" o:ole="">
            <v:imagedata r:id="rId40" o:title=""/>
          </v:shape>
          <o:OLEObject Type="Embed" ProgID="Equation.DSMT4" ShapeID="_x0000_i1041" DrawAspect="Content" ObjectID="_1651071455" r:id="rId41"/>
        </w:object>
      </w:r>
      <w:r w:rsidR="004414CF">
        <w:rPr>
          <w:rFonts w:hint="eastAsia"/>
          <w:szCs w:val="22"/>
          <w:lang w:val="en-US" w:eastAsia="zh-CN"/>
        </w:rPr>
        <w:t xml:space="preserve">, </w:t>
      </w:r>
      <w:r w:rsidRPr="00530017">
        <w:rPr>
          <w:rFonts w:hint="eastAsia"/>
          <w:szCs w:val="22"/>
          <w:lang w:val="en-US" w:eastAsia="zh-CN"/>
        </w:rPr>
        <w:object w:dxaOrig="1060" w:dyaOrig="380">
          <v:shape id="_x0000_i1042" type="#_x0000_t75" style="width:53.2pt;height:19.35pt" o:ole="">
            <v:imagedata r:id="rId42" o:title=""/>
          </v:shape>
          <o:OLEObject Type="Embed" ProgID="Equation.DSMT4" ShapeID="_x0000_i1042" DrawAspect="Content" ObjectID="_1651071456" r:id="rId43"/>
        </w:object>
      </w:r>
      <w:r w:rsidR="004414CF">
        <w:rPr>
          <w:rFonts w:hint="eastAsia"/>
          <w:szCs w:val="22"/>
          <w:lang w:val="en-US" w:eastAsia="zh-CN"/>
        </w:rPr>
        <w:t xml:space="preserve"> is the average number of symbols of DMRS among the (pre-)configured patterns of the resource pool</w:t>
      </w:r>
      <w:bookmarkEnd w:id="31"/>
      <w:bookmarkEnd w:id="32"/>
    </w:p>
    <w:bookmarkStart w:id="33" w:name="_Toc24069"/>
    <w:bookmarkStart w:id="34" w:name="_Toc27653"/>
    <w:p w:rsidR="00530017" w:rsidRDefault="00530017">
      <w:pPr>
        <w:pStyle w:val="sub-proposal"/>
        <w:spacing w:before="120" w:after="120"/>
        <w:ind w:left="822" w:hanging="402"/>
        <w:textAlignment w:val="center"/>
        <w:rPr>
          <w:szCs w:val="22"/>
          <w:lang w:val="en-US" w:eastAsia="zh-CN"/>
        </w:rPr>
      </w:pPr>
      <w:r w:rsidRPr="00530017">
        <w:rPr>
          <w:rFonts w:hint="eastAsia"/>
          <w:szCs w:val="22"/>
          <w:lang w:val="en-US" w:eastAsia="ko-KR"/>
        </w:rPr>
        <w:object w:dxaOrig="3780" w:dyaOrig="400">
          <v:shape id="_x0000_i1043" type="#_x0000_t75" style="width:191.8pt;height:22.55pt" o:ole="">
            <v:imagedata r:id="rId44" o:title=""/>
          </v:shape>
          <o:OLEObject Type="Embed" ProgID="Equation.DSMT4" ShapeID="_x0000_i1043" DrawAspect="Content" ObjectID="_1651071457" r:id="rId45"/>
        </w:object>
      </w:r>
      <w:r w:rsidR="004414CF">
        <w:rPr>
          <w:rFonts w:hint="eastAsia"/>
          <w:szCs w:val="22"/>
          <w:lang w:val="en-US" w:eastAsia="zh-CN"/>
        </w:rPr>
        <w:t>, where,</w:t>
      </w:r>
      <w:bookmarkEnd w:id="33"/>
      <w:bookmarkEnd w:id="34"/>
    </w:p>
    <w:bookmarkStart w:id="35" w:name="_Toc7616"/>
    <w:bookmarkStart w:id="36" w:name="_Toc8188"/>
    <w:p w:rsidR="00530017" w:rsidRDefault="00530017">
      <w:pPr>
        <w:pStyle w:val="3rdlevelproposal"/>
        <w:spacing w:before="120" w:after="120"/>
        <w:ind w:left="1242" w:hanging="402"/>
        <w:textAlignment w:val="center"/>
        <w:rPr>
          <w:szCs w:val="22"/>
          <w:lang w:val="en-US" w:eastAsia="zh-CN"/>
        </w:rPr>
      </w:pPr>
      <w:r w:rsidRPr="00530017">
        <w:rPr>
          <w:rFonts w:hint="eastAsia"/>
          <w:szCs w:val="22"/>
          <w:lang w:val="en-US" w:eastAsia="ko-KR"/>
        </w:rPr>
        <w:object w:dxaOrig="580" w:dyaOrig="380">
          <v:shape id="_x0000_i1044" type="#_x0000_t75" style="width:29.55pt;height:21.5pt" o:ole="">
            <v:imagedata r:id="rId46" o:title=""/>
          </v:shape>
          <o:OLEObject Type="Embed" ProgID="Equation.DSMT4" ShapeID="_x0000_i1044" DrawAspect="Content" ObjectID="_1651071458" r:id="rId47"/>
        </w:object>
      </w:r>
      <w:r w:rsidR="004414CF">
        <w:rPr>
          <w:rFonts w:hint="eastAsia"/>
          <w:szCs w:val="22"/>
          <w:lang w:val="en-US" w:eastAsia="zh-CN"/>
        </w:rPr>
        <w:t>, the number of REs used for PSCCH, which is determined according to the configuration of PSCCH in the resource pool</w:t>
      </w:r>
      <w:bookmarkEnd w:id="35"/>
      <w:bookmarkEnd w:id="36"/>
    </w:p>
    <w:bookmarkStart w:id="37" w:name="_Toc32717"/>
    <w:bookmarkStart w:id="38" w:name="_Toc19670"/>
    <w:p w:rsidR="00530017" w:rsidRDefault="00530017">
      <w:pPr>
        <w:pStyle w:val="3rdlevelproposal"/>
        <w:spacing w:before="120" w:after="120"/>
        <w:ind w:left="1242" w:hanging="402"/>
        <w:textAlignment w:val="center"/>
        <w:rPr>
          <w:szCs w:val="22"/>
          <w:lang w:val="en-US" w:eastAsia="ko-KR"/>
        </w:rPr>
      </w:pPr>
      <w:r w:rsidRPr="00530017">
        <w:rPr>
          <w:rFonts w:hint="eastAsia"/>
          <w:szCs w:val="22"/>
          <w:lang w:val="en-US" w:eastAsia="ko-KR"/>
        </w:rPr>
        <w:object w:dxaOrig="600" w:dyaOrig="380">
          <v:shape id="_x0000_i1045" type="#_x0000_t75" style="width:30.65pt;height:21.5pt" o:ole="">
            <v:imagedata r:id="rId48" o:title=""/>
          </v:shape>
          <o:OLEObject Type="Embed" ProgID="Equation.DSMT4" ShapeID="_x0000_i1045" DrawAspect="Content" ObjectID="_1651071459" r:id="rId49"/>
        </w:object>
      </w:r>
      <w:r w:rsidR="004414CF">
        <w:rPr>
          <w:rFonts w:hint="eastAsia"/>
          <w:szCs w:val="22"/>
          <w:lang w:val="en-US" w:eastAsia="zh-CN"/>
        </w:rPr>
        <w:t>, the number of REs used for the 2nd SCI, i.e.</w:t>
      </w:r>
      <w:r w:rsidRPr="00530017">
        <w:rPr>
          <w:rFonts w:hint="eastAsia"/>
          <w:szCs w:val="22"/>
          <w:lang w:val="en-US" w:eastAsia="zh-CN"/>
        </w:rPr>
        <w:object w:dxaOrig="540" w:dyaOrig="380">
          <v:shape id="_x0000_i1046" type="#_x0000_t75" style="width:22.55pt;height:16.1pt" o:ole="">
            <v:imagedata r:id="rId50" o:title=""/>
          </v:shape>
          <o:OLEObject Type="Embed" ProgID="Equation.DSMT4" ShapeID="_x0000_i1046" DrawAspect="Content" ObjectID="_1651071460" r:id="rId51"/>
        </w:object>
      </w:r>
      <w:bookmarkEnd w:id="37"/>
      <w:bookmarkEnd w:id="38"/>
    </w:p>
    <w:p w:rsidR="00530017" w:rsidRDefault="004414CF">
      <w:pPr>
        <w:pStyle w:val="1"/>
        <w:pBdr>
          <w:top w:val="none" w:sz="0" w:space="3" w:color="auto"/>
        </w:pBdr>
        <w:spacing w:before="120" w:after="120"/>
        <w:ind w:left="0"/>
        <w:rPr>
          <w:szCs w:val="22"/>
        </w:rPr>
      </w:pPr>
      <w:r>
        <w:rPr>
          <w:rFonts w:hint="eastAsia"/>
          <w:szCs w:val="22"/>
        </w:rPr>
        <w:t>2nd SCI related</w:t>
      </w:r>
    </w:p>
    <w:p w:rsidR="00530017" w:rsidRDefault="004414CF">
      <w:pPr>
        <w:pStyle w:val="2"/>
        <w:spacing w:before="120" w:after="120"/>
        <w:ind w:left="991" w:right="210" w:hangingChars="354" w:hanging="991"/>
        <w:textAlignment w:val="center"/>
      </w:pPr>
      <w:r>
        <w:rPr>
          <w:rFonts w:hint="eastAsia"/>
        </w:rPr>
        <w:t xml:space="preserve">The format indication of 2nd SCI </w:t>
      </w:r>
    </w:p>
    <w:p w:rsidR="00530017" w:rsidRDefault="004414CF" w:rsidP="00473C3D">
      <w:pPr>
        <w:spacing w:before="120" w:afterLines="100"/>
        <w:textAlignment w:val="center"/>
        <w:rPr>
          <w:rFonts w:eastAsiaTheme="minorEastAsia"/>
          <w:szCs w:val="22"/>
        </w:rPr>
      </w:pPr>
      <w:r>
        <w:rPr>
          <w:rFonts w:eastAsiaTheme="minorEastAsia" w:hint="eastAsia"/>
          <w:szCs w:val="22"/>
        </w:rPr>
        <w:t>According to the agreements of sidelink feedback procedure, two formats of the 2</w:t>
      </w:r>
      <w:r>
        <w:rPr>
          <w:rFonts w:eastAsiaTheme="minorEastAsia" w:hint="eastAsia"/>
          <w:szCs w:val="22"/>
          <w:vertAlign w:val="superscript"/>
        </w:rPr>
        <w:t>nd</w:t>
      </w:r>
      <w:r>
        <w:rPr>
          <w:rFonts w:eastAsiaTheme="minorEastAsia" w:hint="eastAsia"/>
          <w:szCs w:val="22"/>
        </w:rPr>
        <w:t xml:space="preserve"> SCI are defined as following: </w:t>
      </w:r>
    </w:p>
    <w:p w:rsidR="00530017" w:rsidRDefault="004414CF" w:rsidP="00473C3D">
      <w:pPr>
        <w:spacing w:before="120" w:afterLines="100"/>
        <w:textAlignment w:val="center"/>
        <w:rPr>
          <w:rFonts w:eastAsiaTheme="minorEastAsia"/>
          <w:szCs w:val="22"/>
        </w:rPr>
      </w:pPr>
      <w:r>
        <w:rPr>
          <w:rFonts w:eastAsiaTheme="minorEastAsia" w:hint="eastAsia"/>
          <w:szCs w:val="22"/>
        </w:rPr>
        <w:t>-- SCI format 2-A used for n</w:t>
      </w:r>
      <w:r>
        <w:rPr>
          <w:rFonts w:eastAsiaTheme="minorEastAsia" w:hint="eastAsia"/>
          <w:szCs w:val="22"/>
          <w:lang w:eastAsia="ko-KR"/>
        </w:rPr>
        <w:t>o HARQ feedback</w:t>
      </w:r>
      <w:r>
        <w:rPr>
          <w:rFonts w:eastAsiaTheme="minorEastAsia" w:hint="eastAsia"/>
          <w:szCs w:val="22"/>
        </w:rPr>
        <w:t xml:space="preserve">, or </w:t>
      </w:r>
      <w:r>
        <w:rPr>
          <w:rFonts w:eastAsiaTheme="minorEastAsia" w:hint="eastAsia"/>
          <w:szCs w:val="22"/>
          <w:lang w:eastAsia="ko-KR"/>
        </w:rPr>
        <w:t>HARQ-ACK information includes ACK or NACK</w:t>
      </w:r>
    </w:p>
    <w:p w:rsidR="00530017" w:rsidRDefault="004414CF" w:rsidP="00473C3D">
      <w:pPr>
        <w:spacing w:before="120" w:afterLines="100"/>
        <w:textAlignment w:val="center"/>
        <w:rPr>
          <w:rFonts w:eastAsiaTheme="minorEastAsia"/>
          <w:szCs w:val="22"/>
        </w:rPr>
      </w:pPr>
      <w:r>
        <w:rPr>
          <w:rFonts w:eastAsiaTheme="minorEastAsia" w:hint="eastAsia"/>
          <w:szCs w:val="22"/>
        </w:rPr>
        <w:t xml:space="preserve">-- SCI format 2-B with Zone ID and Communication range requirement fields used for </w:t>
      </w:r>
      <w:r>
        <w:rPr>
          <w:rFonts w:eastAsiaTheme="minorEastAsia" w:hint="eastAsia"/>
          <w:szCs w:val="22"/>
          <w:lang w:eastAsia="ko-KR"/>
        </w:rPr>
        <w:t xml:space="preserve">HARQ-ACK information includes </w:t>
      </w:r>
      <w:r>
        <w:rPr>
          <w:rFonts w:eastAsiaTheme="minorEastAsia" w:hint="eastAsia"/>
          <w:szCs w:val="22"/>
        </w:rPr>
        <w:t>only NACK</w:t>
      </w:r>
    </w:p>
    <w:p w:rsidR="000E613F" w:rsidRDefault="000E613F">
      <w:pPr>
        <w:pStyle w:val="a6"/>
        <w:jc w:val="center"/>
        <w:rPr>
          <w:b w:val="0"/>
          <w:bCs/>
        </w:rPr>
      </w:pPr>
    </w:p>
    <w:p w:rsidR="00530017" w:rsidRDefault="004414CF">
      <w:pPr>
        <w:pStyle w:val="a6"/>
        <w:jc w:val="center"/>
        <w:rPr>
          <w:b w:val="0"/>
          <w:bCs/>
        </w:rPr>
      </w:pPr>
      <w:r>
        <w:rPr>
          <w:b w:val="0"/>
          <w:bCs/>
        </w:rPr>
        <w:lastRenderedPageBreak/>
        <w:t xml:space="preserve">Table </w:t>
      </w:r>
      <w:r w:rsidR="00B670DB">
        <w:rPr>
          <w:b w:val="0"/>
          <w:bCs/>
        </w:rPr>
        <w:fldChar w:fldCharType="begin"/>
      </w:r>
      <w:r>
        <w:rPr>
          <w:b w:val="0"/>
          <w:bCs/>
        </w:rPr>
        <w:instrText xml:space="preserve"> SEQ Table \* ARABIC </w:instrText>
      </w:r>
      <w:r w:rsidR="00B670DB">
        <w:rPr>
          <w:b w:val="0"/>
          <w:bCs/>
        </w:rPr>
        <w:fldChar w:fldCharType="separate"/>
      </w:r>
      <w:r>
        <w:rPr>
          <w:b w:val="0"/>
          <w:bCs/>
        </w:rPr>
        <w:t>2</w:t>
      </w:r>
      <w:r w:rsidR="00B670DB">
        <w:rPr>
          <w:b w:val="0"/>
          <w:bCs/>
        </w:rPr>
        <w:fldChar w:fldCharType="end"/>
      </w:r>
      <w:r>
        <w:rPr>
          <w:rFonts w:hint="eastAsia"/>
          <w:b w:val="0"/>
          <w:bCs/>
        </w:rPr>
        <w:t xml:space="preserve"> </w:t>
      </w:r>
      <w:r>
        <w:rPr>
          <w:b w:val="0"/>
          <w:bCs/>
          <w:szCs w:val="21"/>
        </w:rPr>
        <w:t xml:space="preserve"> SCI</w:t>
      </w:r>
      <w:r>
        <w:rPr>
          <w:rFonts w:hint="eastAsia"/>
          <w:b w:val="0"/>
          <w:bCs/>
          <w:szCs w:val="21"/>
        </w:rPr>
        <w:t xml:space="preserve"> format 2-A</w:t>
      </w:r>
    </w:p>
    <w:tbl>
      <w:tblPr>
        <w:tblStyle w:val="af"/>
        <w:tblW w:w="7234" w:type="dxa"/>
        <w:jc w:val="center"/>
        <w:tblLayout w:type="fixed"/>
        <w:tblLook w:val="04A0"/>
      </w:tblPr>
      <w:tblGrid>
        <w:gridCol w:w="5423"/>
        <w:gridCol w:w="1811"/>
      </w:tblGrid>
      <w:tr w:rsidR="00530017">
        <w:trPr>
          <w:jc w:val="center"/>
        </w:trPr>
        <w:tc>
          <w:tcPr>
            <w:tcW w:w="5423" w:type="dxa"/>
          </w:tcPr>
          <w:p w:rsidR="00530017" w:rsidRDefault="004414CF">
            <w:pPr>
              <w:pStyle w:val="YJ--"/>
              <w:spacing w:beforeLines="0" w:afterLines="0"/>
              <w:ind w:firstLineChars="0" w:firstLine="0"/>
              <w:jc w:val="center"/>
              <w:rPr>
                <w:rFonts w:eastAsia="宋体" w:cs="Times New Roman"/>
                <w:b/>
                <w:bCs/>
                <w:szCs w:val="21"/>
              </w:rPr>
            </w:pPr>
            <w:r>
              <w:rPr>
                <w:rFonts w:eastAsia="宋体" w:cs="Times New Roman" w:hint="eastAsia"/>
                <w:b/>
                <w:bCs/>
                <w:szCs w:val="21"/>
              </w:rPr>
              <w:t>Content i</w:t>
            </w:r>
            <w:r>
              <w:rPr>
                <w:rFonts w:eastAsia="宋体" w:cs="Times New Roman"/>
                <w:b/>
                <w:bCs/>
                <w:szCs w:val="21"/>
              </w:rPr>
              <w:t>tem</w:t>
            </w:r>
            <w:r>
              <w:rPr>
                <w:rFonts w:eastAsia="宋体" w:cs="Times New Roman" w:hint="eastAsia"/>
                <w:b/>
                <w:bCs/>
                <w:szCs w:val="21"/>
              </w:rPr>
              <w:t>s</w:t>
            </w:r>
          </w:p>
        </w:tc>
        <w:tc>
          <w:tcPr>
            <w:tcW w:w="1811" w:type="dxa"/>
          </w:tcPr>
          <w:p w:rsidR="00530017" w:rsidRDefault="004414CF">
            <w:pPr>
              <w:pStyle w:val="YJ--"/>
              <w:spacing w:beforeLines="0" w:afterLines="0"/>
              <w:ind w:firstLineChars="0" w:firstLine="0"/>
              <w:jc w:val="center"/>
              <w:rPr>
                <w:rFonts w:eastAsia="宋体" w:cs="Times New Roman"/>
                <w:b/>
                <w:bCs/>
                <w:szCs w:val="21"/>
              </w:rPr>
            </w:pPr>
            <w:r>
              <w:rPr>
                <w:rFonts w:eastAsia="宋体" w:cs="Times New Roman"/>
                <w:b/>
                <w:bCs/>
                <w:szCs w:val="21"/>
              </w:rPr>
              <w:t>Overhead</w:t>
            </w:r>
            <w:r>
              <w:rPr>
                <w:rFonts w:eastAsia="宋体" w:cs="Times New Roman" w:hint="eastAsia"/>
                <w:b/>
                <w:bCs/>
                <w:szCs w:val="21"/>
              </w:rPr>
              <w:t xml:space="preserve">  (bits)</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hint="eastAsia"/>
                <w:kern w:val="0"/>
                <w:szCs w:val="21"/>
                <w:lang w:val="en-GB"/>
              </w:rPr>
              <w:t>HARQ</w:t>
            </w:r>
            <w:r>
              <w:rPr>
                <w:rFonts w:ascii="Times" w:eastAsia="DengXian" w:hAnsi="Times"/>
                <w:kern w:val="0"/>
                <w:szCs w:val="21"/>
                <w:lang w:val="en-GB" w:eastAsia="ko-KR"/>
              </w:rPr>
              <w:t xml:space="preserve"> Process ID</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color w:val="0000FF"/>
                <w:szCs w:val="21"/>
              </w:rPr>
              <w:t>[4]</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hint="eastAsia"/>
                <w:kern w:val="0"/>
                <w:szCs w:val="21"/>
              </w:rPr>
              <w:t>New</w:t>
            </w:r>
            <w:r>
              <w:rPr>
                <w:rFonts w:ascii="Times" w:eastAsia="DengXian" w:hAnsi="Times"/>
                <w:kern w:val="0"/>
                <w:szCs w:val="21"/>
              </w:rPr>
              <w:t xml:space="preserve"> data indicator</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1</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kern w:val="0"/>
                <w:szCs w:val="21"/>
              </w:rPr>
              <w:t>Red</w:t>
            </w:r>
            <w:r>
              <w:rPr>
                <w:rFonts w:ascii="Times" w:eastAsia="DengXian" w:hAnsi="Times" w:hint="eastAsia"/>
                <w:kern w:val="0"/>
                <w:szCs w:val="21"/>
              </w:rPr>
              <w:t>u</w:t>
            </w:r>
            <w:r>
              <w:rPr>
                <w:rFonts w:ascii="Times" w:eastAsia="DengXian" w:hAnsi="Times"/>
                <w:kern w:val="0"/>
                <w:szCs w:val="21"/>
              </w:rPr>
              <w:t>ndancy version</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2</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kern w:val="0"/>
                <w:szCs w:val="21"/>
              </w:rPr>
              <w:t>Source ID</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8</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kern w:val="0"/>
                <w:szCs w:val="21"/>
              </w:rPr>
              <w:t>Destination ID</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16</w:t>
            </w:r>
          </w:p>
        </w:tc>
      </w:tr>
      <w:tr w:rsidR="00530017">
        <w:trPr>
          <w:jc w:val="center"/>
        </w:trPr>
        <w:tc>
          <w:tcPr>
            <w:tcW w:w="5423" w:type="dxa"/>
          </w:tcPr>
          <w:p w:rsidR="00530017" w:rsidRDefault="004414CF">
            <w:pPr>
              <w:pStyle w:val="YJ--"/>
              <w:spacing w:beforeLines="0" w:afterLines="0"/>
              <w:ind w:firstLineChars="0" w:firstLine="0"/>
              <w:rPr>
                <w:rFonts w:ascii="Times" w:eastAsia="DengXian" w:hAnsi="Times"/>
                <w:kern w:val="0"/>
                <w:szCs w:val="21"/>
              </w:rPr>
            </w:pPr>
            <w:r>
              <w:rPr>
                <w:rFonts w:ascii="Times" w:eastAsia="DengXian" w:hAnsi="Times" w:hint="eastAsia"/>
                <w:color w:val="0000FF"/>
                <w:kern w:val="0"/>
                <w:szCs w:val="21"/>
              </w:rPr>
              <w:t>[HARQ Feedback]</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color w:val="0000FF"/>
                <w:szCs w:val="21"/>
              </w:rPr>
              <w:t>[2]</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kern w:val="0"/>
                <w:szCs w:val="21"/>
                <w:lang w:val="en-GB"/>
              </w:rPr>
              <w:t>CSI request</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1</w:t>
            </w:r>
          </w:p>
        </w:tc>
      </w:tr>
      <w:tr w:rsidR="00530017">
        <w:trPr>
          <w:jc w:val="center"/>
        </w:trPr>
        <w:tc>
          <w:tcPr>
            <w:tcW w:w="5423" w:type="dxa"/>
          </w:tcPr>
          <w:p w:rsidR="00530017" w:rsidRDefault="004414CF">
            <w:pPr>
              <w:pStyle w:val="YJ--"/>
              <w:spacing w:beforeLines="0" w:afterLines="0"/>
              <w:ind w:firstLineChars="0" w:firstLine="0"/>
              <w:rPr>
                <w:rFonts w:ascii="Times" w:eastAsia="DengXian" w:hAnsi="Times"/>
                <w:kern w:val="0"/>
                <w:szCs w:val="21"/>
              </w:rPr>
            </w:pPr>
            <w:r>
              <w:rPr>
                <w:rFonts w:ascii="Times" w:eastAsia="DengXian" w:hAnsi="Times" w:hint="eastAsia"/>
                <w:kern w:val="0"/>
                <w:szCs w:val="21"/>
              </w:rPr>
              <w:t>CRC</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24</w:t>
            </w:r>
          </w:p>
        </w:tc>
      </w:tr>
      <w:tr w:rsidR="00530017">
        <w:trPr>
          <w:jc w:val="center"/>
        </w:trPr>
        <w:tc>
          <w:tcPr>
            <w:tcW w:w="5423" w:type="dxa"/>
            <w:shd w:val="clear" w:color="auto" w:fill="DDD8C2" w:themeFill="background2" w:themeFillShade="E5"/>
          </w:tcPr>
          <w:p w:rsidR="00530017" w:rsidRDefault="004414CF">
            <w:pPr>
              <w:pStyle w:val="YJ--"/>
              <w:spacing w:beforeLines="0" w:afterLines="0"/>
              <w:ind w:firstLineChars="0" w:firstLine="0"/>
              <w:rPr>
                <w:rFonts w:ascii="Times" w:eastAsia="DengXian" w:hAnsi="Times"/>
                <w:kern w:val="0"/>
                <w:szCs w:val="21"/>
              </w:rPr>
            </w:pPr>
            <w:r>
              <w:rPr>
                <w:rFonts w:ascii="Times" w:eastAsia="DengXian" w:hAnsi="Times" w:hint="eastAsia"/>
                <w:kern w:val="0"/>
                <w:szCs w:val="21"/>
              </w:rPr>
              <w:t>Total</w:t>
            </w:r>
          </w:p>
        </w:tc>
        <w:tc>
          <w:tcPr>
            <w:tcW w:w="1811" w:type="dxa"/>
            <w:shd w:val="clear" w:color="auto" w:fill="DDD8C2" w:themeFill="background2" w:themeFillShade="E5"/>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58</w:t>
            </w:r>
          </w:p>
        </w:tc>
      </w:tr>
    </w:tbl>
    <w:p w:rsidR="00530017" w:rsidRDefault="004414CF">
      <w:pPr>
        <w:pStyle w:val="a6"/>
        <w:jc w:val="center"/>
        <w:rPr>
          <w:b w:val="0"/>
          <w:bCs/>
        </w:rPr>
      </w:pPr>
      <w:r>
        <w:rPr>
          <w:b w:val="0"/>
          <w:bCs/>
        </w:rPr>
        <w:t xml:space="preserve">Table </w:t>
      </w:r>
      <w:r w:rsidR="00B670DB">
        <w:rPr>
          <w:b w:val="0"/>
          <w:bCs/>
        </w:rPr>
        <w:fldChar w:fldCharType="begin"/>
      </w:r>
      <w:r>
        <w:rPr>
          <w:b w:val="0"/>
          <w:bCs/>
        </w:rPr>
        <w:instrText xml:space="preserve"> SEQ Table \* ARABIC </w:instrText>
      </w:r>
      <w:r w:rsidR="00B670DB">
        <w:rPr>
          <w:b w:val="0"/>
          <w:bCs/>
        </w:rPr>
        <w:fldChar w:fldCharType="separate"/>
      </w:r>
      <w:r>
        <w:rPr>
          <w:b w:val="0"/>
          <w:bCs/>
        </w:rPr>
        <w:t>3</w:t>
      </w:r>
      <w:r w:rsidR="00B670DB">
        <w:rPr>
          <w:b w:val="0"/>
          <w:bCs/>
        </w:rPr>
        <w:fldChar w:fldCharType="end"/>
      </w:r>
      <w:r>
        <w:rPr>
          <w:rFonts w:hint="eastAsia"/>
          <w:b w:val="0"/>
          <w:bCs/>
        </w:rPr>
        <w:t xml:space="preserve">  </w:t>
      </w:r>
      <w:r>
        <w:rPr>
          <w:b w:val="0"/>
          <w:bCs/>
          <w:szCs w:val="21"/>
        </w:rPr>
        <w:t>SCI</w:t>
      </w:r>
      <w:r>
        <w:rPr>
          <w:rFonts w:hint="eastAsia"/>
          <w:b w:val="0"/>
          <w:bCs/>
          <w:szCs w:val="21"/>
        </w:rPr>
        <w:t xml:space="preserve"> format 2-B</w:t>
      </w:r>
    </w:p>
    <w:tbl>
      <w:tblPr>
        <w:tblStyle w:val="af"/>
        <w:tblW w:w="7234" w:type="dxa"/>
        <w:jc w:val="center"/>
        <w:tblLayout w:type="fixed"/>
        <w:tblLook w:val="04A0"/>
      </w:tblPr>
      <w:tblGrid>
        <w:gridCol w:w="5423"/>
        <w:gridCol w:w="1811"/>
      </w:tblGrid>
      <w:tr w:rsidR="00530017">
        <w:trPr>
          <w:jc w:val="center"/>
        </w:trPr>
        <w:tc>
          <w:tcPr>
            <w:tcW w:w="5423" w:type="dxa"/>
          </w:tcPr>
          <w:p w:rsidR="00530017" w:rsidRDefault="004414CF">
            <w:pPr>
              <w:pStyle w:val="YJ--"/>
              <w:spacing w:beforeLines="0" w:afterLines="0"/>
              <w:ind w:firstLineChars="0" w:firstLine="0"/>
              <w:jc w:val="center"/>
              <w:rPr>
                <w:rFonts w:eastAsia="宋体" w:cs="Times New Roman"/>
                <w:b/>
                <w:bCs/>
                <w:szCs w:val="21"/>
              </w:rPr>
            </w:pPr>
            <w:r>
              <w:rPr>
                <w:rFonts w:eastAsia="宋体" w:cs="Times New Roman" w:hint="eastAsia"/>
                <w:b/>
                <w:bCs/>
                <w:szCs w:val="21"/>
              </w:rPr>
              <w:t>Content i</w:t>
            </w:r>
            <w:r>
              <w:rPr>
                <w:rFonts w:eastAsia="宋体" w:cs="Times New Roman"/>
                <w:b/>
                <w:bCs/>
                <w:szCs w:val="21"/>
              </w:rPr>
              <w:t>tem</w:t>
            </w:r>
            <w:r>
              <w:rPr>
                <w:rFonts w:eastAsia="宋体" w:cs="Times New Roman" w:hint="eastAsia"/>
                <w:b/>
                <w:bCs/>
                <w:szCs w:val="21"/>
              </w:rPr>
              <w:t>s</w:t>
            </w:r>
          </w:p>
        </w:tc>
        <w:tc>
          <w:tcPr>
            <w:tcW w:w="1811" w:type="dxa"/>
          </w:tcPr>
          <w:p w:rsidR="00530017" w:rsidRDefault="004414CF">
            <w:pPr>
              <w:pStyle w:val="YJ--"/>
              <w:spacing w:beforeLines="0" w:afterLines="0"/>
              <w:ind w:firstLineChars="0" w:firstLine="0"/>
              <w:jc w:val="center"/>
              <w:rPr>
                <w:rFonts w:eastAsia="宋体" w:cs="Times New Roman"/>
                <w:b/>
                <w:bCs/>
                <w:szCs w:val="21"/>
              </w:rPr>
            </w:pPr>
            <w:r>
              <w:rPr>
                <w:rFonts w:eastAsia="宋体" w:cs="Times New Roman"/>
                <w:b/>
                <w:bCs/>
                <w:szCs w:val="21"/>
              </w:rPr>
              <w:t>Overhead</w:t>
            </w:r>
            <w:r>
              <w:rPr>
                <w:rFonts w:eastAsia="宋体" w:cs="Times New Roman" w:hint="eastAsia"/>
                <w:b/>
                <w:bCs/>
                <w:szCs w:val="21"/>
              </w:rPr>
              <w:t xml:space="preserve">  (bits)</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hint="eastAsia"/>
                <w:kern w:val="0"/>
                <w:szCs w:val="21"/>
                <w:lang w:val="en-GB"/>
              </w:rPr>
              <w:t>HARQ</w:t>
            </w:r>
            <w:r>
              <w:rPr>
                <w:rFonts w:ascii="Times" w:eastAsia="DengXian" w:hAnsi="Times"/>
                <w:kern w:val="0"/>
                <w:szCs w:val="21"/>
                <w:lang w:val="en-GB" w:eastAsia="ko-KR"/>
              </w:rPr>
              <w:t xml:space="preserve"> Process ID</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color w:val="0000FF"/>
                <w:szCs w:val="21"/>
              </w:rPr>
              <w:t>[4]</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hint="eastAsia"/>
                <w:kern w:val="0"/>
                <w:szCs w:val="21"/>
              </w:rPr>
              <w:t>New</w:t>
            </w:r>
            <w:r>
              <w:rPr>
                <w:rFonts w:ascii="Times" w:eastAsia="DengXian" w:hAnsi="Times"/>
                <w:kern w:val="0"/>
                <w:szCs w:val="21"/>
              </w:rPr>
              <w:t xml:space="preserve"> data indicator</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1</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kern w:val="0"/>
                <w:szCs w:val="21"/>
              </w:rPr>
              <w:t>Red</w:t>
            </w:r>
            <w:r>
              <w:rPr>
                <w:rFonts w:ascii="Times" w:eastAsia="DengXian" w:hAnsi="Times" w:hint="eastAsia"/>
                <w:kern w:val="0"/>
                <w:szCs w:val="21"/>
              </w:rPr>
              <w:t>u</w:t>
            </w:r>
            <w:r>
              <w:rPr>
                <w:rFonts w:ascii="Times" w:eastAsia="DengXian" w:hAnsi="Times"/>
                <w:kern w:val="0"/>
                <w:szCs w:val="21"/>
              </w:rPr>
              <w:t>ndancy version</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2</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kern w:val="0"/>
                <w:szCs w:val="21"/>
              </w:rPr>
              <w:t>Source ID</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8</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ascii="Times" w:eastAsia="DengXian" w:hAnsi="Times"/>
                <w:kern w:val="0"/>
                <w:szCs w:val="21"/>
              </w:rPr>
              <w:t>Destination ID</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16</w:t>
            </w:r>
          </w:p>
        </w:tc>
      </w:tr>
      <w:tr w:rsidR="00530017">
        <w:trPr>
          <w:jc w:val="center"/>
        </w:trPr>
        <w:tc>
          <w:tcPr>
            <w:tcW w:w="5423" w:type="dxa"/>
          </w:tcPr>
          <w:p w:rsidR="00530017" w:rsidRDefault="004414CF">
            <w:pPr>
              <w:pStyle w:val="YJ--"/>
              <w:spacing w:beforeLines="0" w:afterLines="0"/>
              <w:ind w:firstLineChars="0" w:firstLine="0"/>
              <w:rPr>
                <w:rFonts w:ascii="Times" w:eastAsia="DengXian" w:hAnsi="Times"/>
                <w:kern w:val="0"/>
                <w:szCs w:val="21"/>
              </w:rPr>
            </w:pPr>
            <w:r>
              <w:rPr>
                <w:rFonts w:ascii="Times" w:eastAsia="DengXian" w:hAnsi="Times"/>
                <w:kern w:val="0"/>
                <w:szCs w:val="21"/>
                <w:lang w:val="en-GB" w:eastAsia="ko-KR"/>
              </w:rPr>
              <w:t>Zone ID</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12</w:t>
            </w:r>
          </w:p>
        </w:tc>
      </w:tr>
      <w:tr w:rsidR="00530017">
        <w:trPr>
          <w:jc w:val="center"/>
        </w:trPr>
        <w:tc>
          <w:tcPr>
            <w:tcW w:w="5423" w:type="dxa"/>
          </w:tcPr>
          <w:p w:rsidR="00530017" w:rsidRDefault="004414CF">
            <w:pPr>
              <w:pStyle w:val="YJ--"/>
              <w:spacing w:beforeLines="0" w:afterLines="0"/>
              <w:ind w:firstLineChars="0" w:firstLine="0"/>
              <w:rPr>
                <w:rFonts w:ascii="Times" w:eastAsia="DengXian" w:hAnsi="Times"/>
                <w:kern w:val="0"/>
                <w:szCs w:val="21"/>
              </w:rPr>
            </w:pPr>
            <w:r>
              <w:rPr>
                <w:rFonts w:ascii="Times" w:eastAsia="DengXian" w:hAnsi="Times"/>
                <w:kern w:val="0"/>
                <w:szCs w:val="21"/>
                <w:lang w:val="en-GB" w:eastAsia="ko-KR"/>
              </w:rPr>
              <w:t>Communication range requirement</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4</w:t>
            </w:r>
          </w:p>
        </w:tc>
      </w:tr>
      <w:tr w:rsidR="00530017">
        <w:trPr>
          <w:jc w:val="center"/>
        </w:trPr>
        <w:tc>
          <w:tcPr>
            <w:tcW w:w="5423" w:type="dxa"/>
          </w:tcPr>
          <w:p w:rsidR="00530017" w:rsidRDefault="004414CF">
            <w:pPr>
              <w:pStyle w:val="YJ--"/>
              <w:spacing w:beforeLines="0" w:afterLines="0"/>
              <w:ind w:firstLineChars="0" w:firstLine="0"/>
              <w:rPr>
                <w:rFonts w:eastAsia="宋体" w:cs="Times New Roman"/>
                <w:szCs w:val="21"/>
              </w:rPr>
            </w:pPr>
            <w:r>
              <w:rPr>
                <w:rFonts w:eastAsia="宋体" w:cs="Times New Roman"/>
                <w:szCs w:val="21"/>
              </w:rPr>
              <w:t>CRC</w:t>
            </w:r>
          </w:p>
        </w:tc>
        <w:tc>
          <w:tcPr>
            <w:tcW w:w="1811" w:type="dxa"/>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24</w:t>
            </w:r>
          </w:p>
        </w:tc>
      </w:tr>
      <w:tr w:rsidR="00530017">
        <w:trPr>
          <w:jc w:val="center"/>
        </w:trPr>
        <w:tc>
          <w:tcPr>
            <w:tcW w:w="5423" w:type="dxa"/>
            <w:shd w:val="clear" w:color="auto" w:fill="DDD8C2" w:themeFill="background2" w:themeFillShade="E5"/>
          </w:tcPr>
          <w:p w:rsidR="00530017" w:rsidRDefault="004414CF">
            <w:pPr>
              <w:pStyle w:val="YJ--"/>
              <w:spacing w:beforeLines="0" w:afterLines="0"/>
              <w:ind w:firstLineChars="0" w:firstLine="0"/>
              <w:rPr>
                <w:rFonts w:eastAsia="宋体" w:cs="Times New Roman"/>
                <w:szCs w:val="21"/>
              </w:rPr>
            </w:pPr>
            <w:r>
              <w:rPr>
                <w:rFonts w:eastAsia="宋体" w:cs="Times New Roman" w:hint="eastAsia"/>
                <w:szCs w:val="21"/>
              </w:rPr>
              <w:t xml:space="preserve">Total </w:t>
            </w:r>
          </w:p>
        </w:tc>
        <w:tc>
          <w:tcPr>
            <w:tcW w:w="1811" w:type="dxa"/>
            <w:shd w:val="clear" w:color="auto" w:fill="DDD8C2" w:themeFill="background2" w:themeFillShade="E5"/>
          </w:tcPr>
          <w:p w:rsidR="00530017" w:rsidRDefault="004414CF">
            <w:pPr>
              <w:pStyle w:val="YJ--"/>
              <w:spacing w:beforeLines="0" w:afterLines="0"/>
              <w:ind w:firstLineChars="0" w:firstLine="0"/>
              <w:jc w:val="center"/>
              <w:rPr>
                <w:rFonts w:eastAsia="宋体" w:cs="Times New Roman"/>
                <w:szCs w:val="21"/>
              </w:rPr>
            </w:pPr>
            <w:r>
              <w:rPr>
                <w:rFonts w:eastAsia="宋体" w:cs="Times New Roman" w:hint="eastAsia"/>
                <w:szCs w:val="21"/>
              </w:rPr>
              <w:t>71</w:t>
            </w:r>
          </w:p>
        </w:tc>
      </w:tr>
    </w:tbl>
    <w:p w:rsidR="00530017" w:rsidRDefault="004414CF" w:rsidP="00473C3D">
      <w:pPr>
        <w:spacing w:before="120" w:afterLines="100"/>
        <w:textAlignment w:val="center"/>
        <w:rPr>
          <w:rFonts w:eastAsiaTheme="minorEastAsia"/>
          <w:szCs w:val="22"/>
        </w:rPr>
      </w:pPr>
      <w:r>
        <w:rPr>
          <w:rFonts w:eastAsiaTheme="minorEastAsia" w:hint="eastAsia"/>
          <w:szCs w:val="22"/>
        </w:rPr>
        <w:t>As SCI format 2-A is used for several cases, an indicator of HARQ feedback type needs to be added to indicate whether the HARQ feedback is enabled or not. In detail, the HARQ feedback field can indicate the following cases and 2 bits are needed. Further analysis about the HARQ feedback indicator in 2</w:t>
      </w:r>
      <w:r>
        <w:rPr>
          <w:rFonts w:eastAsiaTheme="minorEastAsia" w:hint="eastAsia"/>
          <w:szCs w:val="22"/>
          <w:vertAlign w:val="superscript"/>
        </w:rPr>
        <w:t>nd</w:t>
      </w:r>
      <w:r>
        <w:rPr>
          <w:rFonts w:eastAsiaTheme="minorEastAsia" w:hint="eastAsia"/>
          <w:szCs w:val="22"/>
        </w:rPr>
        <w:t xml:space="preserve"> SCI can be found in our companion paper </w:t>
      </w:r>
      <w:r w:rsidR="00B670DB">
        <w:rPr>
          <w:rFonts w:eastAsiaTheme="minorEastAsia" w:hint="eastAsia"/>
          <w:szCs w:val="22"/>
        </w:rPr>
        <w:fldChar w:fldCharType="begin"/>
      </w:r>
      <w:r>
        <w:rPr>
          <w:rFonts w:eastAsiaTheme="minorEastAsia" w:hint="eastAsia"/>
          <w:szCs w:val="22"/>
        </w:rPr>
        <w:instrText xml:space="preserve"> REF _Ref5100 \n \h </w:instrText>
      </w:r>
      <w:r w:rsidR="00B670DB">
        <w:rPr>
          <w:rFonts w:eastAsiaTheme="minorEastAsia" w:hint="eastAsia"/>
          <w:szCs w:val="22"/>
        </w:rPr>
      </w:r>
      <w:r w:rsidR="00B670DB">
        <w:rPr>
          <w:rFonts w:eastAsiaTheme="minorEastAsia" w:hint="eastAsia"/>
          <w:szCs w:val="22"/>
        </w:rPr>
        <w:fldChar w:fldCharType="separate"/>
      </w:r>
      <w:r>
        <w:rPr>
          <w:rFonts w:eastAsiaTheme="minorEastAsia" w:hint="eastAsia"/>
          <w:szCs w:val="22"/>
        </w:rPr>
        <w:t>[5]</w:t>
      </w:r>
      <w:r w:rsidR="00B670DB">
        <w:rPr>
          <w:rFonts w:eastAsiaTheme="minorEastAsia" w:hint="eastAsia"/>
          <w:szCs w:val="22"/>
        </w:rPr>
        <w:fldChar w:fldCharType="end"/>
      </w:r>
      <w:r>
        <w:rPr>
          <w:rFonts w:eastAsiaTheme="minorEastAsia" w:hint="eastAsia"/>
          <w:szCs w:val="22"/>
        </w:rPr>
        <w:t>.</w:t>
      </w:r>
    </w:p>
    <w:p w:rsidR="00530017" w:rsidRDefault="004414CF" w:rsidP="00473C3D">
      <w:pPr>
        <w:spacing w:before="120" w:afterLines="100"/>
        <w:textAlignment w:val="center"/>
        <w:rPr>
          <w:rFonts w:eastAsiaTheme="minorEastAsia"/>
          <w:szCs w:val="22"/>
        </w:rPr>
      </w:pPr>
      <w:r>
        <w:rPr>
          <w:rFonts w:eastAsiaTheme="minorEastAsia" w:hint="eastAsia"/>
          <w:szCs w:val="22"/>
        </w:rPr>
        <w:t>-- HARQ feedback disabled for unicast/groupcast</w:t>
      </w:r>
    </w:p>
    <w:p w:rsidR="00530017" w:rsidRDefault="004414CF" w:rsidP="00473C3D">
      <w:pPr>
        <w:spacing w:before="120" w:afterLines="100"/>
        <w:textAlignment w:val="center"/>
        <w:rPr>
          <w:rFonts w:eastAsiaTheme="minorEastAsia"/>
          <w:szCs w:val="22"/>
        </w:rPr>
      </w:pPr>
      <w:r>
        <w:rPr>
          <w:rFonts w:eastAsiaTheme="minorEastAsia" w:hint="eastAsia"/>
          <w:szCs w:val="22"/>
        </w:rPr>
        <w:t>-- HARQ feedback enable with type 2 for unicast/groupcast</w:t>
      </w:r>
    </w:p>
    <w:p w:rsidR="00530017" w:rsidRDefault="004414CF" w:rsidP="00473C3D">
      <w:pPr>
        <w:spacing w:before="120" w:afterLines="100"/>
        <w:textAlignment w:val="center"/>
        <w:rPr>
          <w:rFonts w:eastAsiaTheme="minorEastAsia"/>
          <w:szCs w:val="22"/>
        </w:rPr>
      </w:pPr>
      <w:r>
        <w:rPr>
          <w:rFonts w:eastAsiaTheme="minorEastAsia" w:hint="eastAsia"/>
          <w:szCs w:val="22"/>
        </w:rPr>
        <w:t>-- HARQ feedback enable with non-distance based type 1for groupcast</w:t>
      </w:r>
    </w:p>
    <w:p w:rsidR="00530017" w:rsidRDefault="004414CF">
      <w:pPr>
        <w:pStyle w:val="YJ-Proposal"/>
        <w:spacing w:before="120" w:after="120"/>
        <w:rPr>
          <w:szCs w:val="22"/>
          <w:lang w:val="en-US" w:eastAsia="zh-CN"/>
        </w:rPr>
      </w:pPr>
      <w:bookmarkStart w:id="39" w:name="_Toc28340"/>
      <w:r>
        <w:rPr>
          <w:rFonts w:hint="eastAsia"/>
          <w:lang w:val="en-US" w:eastAsia="zh-CN"/>
        </w:rPr>
        <w:t>To add 2 bits for indicator of HARQ feedback type in SCI format 2-A to indicate HARQ feedback enable/disable and feedback type.</w:t>
      </w:r>
      <w:bookmarkEnd w:id="39"/>
    </w:p>
    <w:p w:rsidR="00530017" w:rsidRDefault="004414CF">
      <w:pPr>
        <w:pStyle w:val="YJ-Proposal"/>
        <w:spacing w:before="120" w:after="120"/>
        <w:rPr>
          <w:lang w:eastAsia="zh-CN"/>
        </w:rPr>
      </w:pPr>
      <w:bookmarkStart w:id="40" w:name="_Toc18371"/>
      <w:r>
        <w:rPr>
          <w:rFonts w:eastAsia="等线" w:hint="eastAsia"/>
          <w:kern w:val="0"/>
          <w:lang w:val="en-US" w:eastAsia="zh-CN"/>
        </w:rPr>
        <w:t xml:space="preserve">In TS38.212 section 8.4.1.1, </w:t>
      </w:r>
      <w:r>
        <w:rPr>
          <w:lang w:eastAsia="zh-CN"/>
        </w:rPr>
        <w:t>t</w:t>
      </w:r>
      <w:r>
        <w:rPr>
          <w:rFonts w:hint="eastAsia"/>
          <w:lang w:eastAsia="zh-CN"/>
        </w:rPr>
        <w:t xml:space="preserve">he </w:t>
      </w:r>
      <w:r>
        <w:rPr>
          <w:rFonts w:eastAsia="等线" w:hint="eastAsia"/>
          <w:kern w:val="0"/>
          <w:lang w:val="en-US" w:eastAsia="zh-CN"/>
        </w:rPr>
        <w:t>SCI format 2-A</w:t>
      </w:r>
      <w:r>
        <w:rPr>
          <w:rFonts w:hint="eastAsia"/>
          <w:lang w:val="en-US" w:eastAsia="zh-CN"/>
        </w:rPr>
        <w:t xml:space="preserve"> should contain</w:t>
      </w:r>
      <w:r>
        <w:rPr>
          <w:lang w:eastAsia="zh-CN"/>
        </w:rPr>
        <w:t>:</w:t>
      </w:r>
      <w:bookmarkEnd w:id="40"/>
    </w:p>
    <w:p w:rsidR="00530017" w:rsidRDefault="004414CF">
      <w:pPr>
        <w:pStyle w:val="sub-proposal"/>
        <w:spacing w:before="120" w:after="120"/>
        <w:ind w:left="822" w:hanging="402"/>
        <w:rPr>
          <w:lang w:val="en-US" w:eastAsia="zh-CN"/>
        </w:rPr>
      </w:pPr>
      <w:bookmarkStart w:id="41" w:name="_Toc6352"/>
      <w:r>
        <w:rPr>
          <w:rFonts w:hint="eastAsia"/>
          <w:color w:val="FF0000"/>
          <w:lang w:val="en-US" w:eastAsia="zh-CN"/>
        </w:rPr>
        <w:t>HARQ feedback indicator - 2 bits</w:t>
      </w:r>
      <w:bookmarkEnd w:id="41"/>
    </w:p>
    <w:p w:rsidR="00530017" w:rsidRDefault="004414CF" w:rsidP="00473C3D">
      <w:pPr>
        <w:spacing w:before="120" w:afterLines="100"/>
        <w:textAlignment w:val="center"/>
        <w:rPr>
          <w:rFonts w:eastAsiaTheme="minorEastAsia"/>
          <w:szCs w:val="22"/>
        </w:rPr>
      </w:pPr>
      <w:r>
        <w:rPr>
          <w:rFonts w:eastAsiaTheme="minorEastAsia" w:hint="eastAsia"/>
          <w:szCs w:val="22"/>
        </w:rPr>
        <w:t>Additionally, the overhead of HARQ process ID is still not confirmed. We propose to use 4 bits for this field as that in DCI.</w:t>
      </w:r>
    </w:p>
    <w:p w:rsidR="00530017" w:rsidRDefault="004414CF">
      <w:pPr>
        <w:pStyle w:val="YJ-Proposal"/>
        <w:spacing w:before="120" w:after="120"/>
        <w:rPr>
          <w:lang w:eastAsia="zh-CN"/>
        </w:rPr>
      </w:pPr>
      <w:bookmarkStart w:id="42" w:name="_Toc2163"/>
      <w:bookmarkStart w:id="43" w:name="_Toc17602"/>
      <w:r>
        <w:rPr>
          <w:rFonts w:eastAsia="等线" w:hint="eastAsia"/>
          <w:kern w:val="0"/>
          <w:lang w:val="en-US" w:eastAsia="zh-CN"/>
        </w:rPr>
        <w:t xml:space="preserve">In TS38.212 section 8.4.1.1, </w:t>
      </w:r>
      <w:r>
        <w:rPr>
          <w:lang w:eastAsia="zh-CN"/>
        </w:rPr>
        <w:t>t</w:t>
      </w:r>
      <w:r>
        <w:rPr>
          <w:rFonts w:hint="eastAsia"/>
          <w:lang w:eastAsia="zh-CN"/>
        </w:rPr>
        <w:t xml:space="preserve">he </w:t>
      </w:r>
      <w:r>
        <w:rPr>
          <w:rFonts w:eastAsia="等线" w:hint="eastAsia"/>
          <w:kern w:val="0"/>
          <w:lang w:val="en-US" w:eastAsia="zh-CN"/>
        </w:rPr>
        <w:t>SCI format 2-A/2-B</w:t>
      </w:r>
      <w:r>
        <w:rPr>
          <w:rFonts w:hint="eastAsia"/>
          <w:lang w:val="en-US" w:eastAsia="zh-CN"/>
        </w:rPr>
        <w:t xml:space="preserve"> should contain</w:t>
      </w:r>
      <w:r>
        <w:rPr>
          <w:lang w:eastAsia="zh-CN"/>
        </w:rPr>
        <w:t>:</w:t>
      </w:r>
      <w:bookmarkEnd w:id="42"/>
    </w:p>
    <w:p w:rsidR="00530017" w:rsidRDefault="004414CF">
      <w:pPr>
        <w:pStyle w:val="sub-proposal"/>
        <w:spacing w:before="120" w:after="120"/>
        <w:ind w:left="822" w:hanging="402"/>
        <w:rPr>
          <w:lang w:val="en-US" w:eastAsia="zh-CN"/>
        </w:rPr>
      </w:pPr>
      <w:bookmarkStart w:id="44" w:name="_Toc27352"/>
      <w:r>
        <w:rPr>
          <w:rFonts w:hint="eastAsia"/>
          <w:lang w:val="en-US" w:eastAsia="zh-CN"/>
        </w:rPr>
        <w:t xml:space="preserve">HARQ process ID - </w:t>
      </w:r>
      <w:r>
        <w:rPr>
          <w:lang w:eastAsia="ko-KR"/>
        </w:rPr>
        <w:t xml:space="preserve"> </w:t>
      </w:r>
      <w:r>
        <w:rPr>
          <w:strike/>
          <w:lang w:eastAsia="ko-KR"/>
        </w:rPr>
        <w:t>[x]</w:t>
      </w:r>
      <w:r>
        <w:rPr>
          <w:lang w:eastAsia="ko-KR"/>
        </w:rPr>
        <w:t xml:space="preserve"> </w:t>
      </w:r>
      <w:r>
        <w:rPr>
          <w:rFonts w:hint="eastAsia"/>
          <w:color w:val="FF0000"/>
          <w:lang w:val="en-US" w:eastAsia="zh-CN"/>
        </w:rPr>
        <w:t>4</w:t>
      </w:r>
      <w:r>
        <w:rPr>
          <w:rFonts w:hint="eastAsia"/>
          <w:lang w:val="en-US" w:eastAsia="zh-CN"/>
        </w:rPr>
        <w:t xml:space="preserve"> bits</w:t>
      </w:r>
      <w:bookmarkEnd w:id="44"/>
      <w:r>
        <w:rPr>
          <w:rFonts w:hint="eastAsia"/>
          <w:lang w:val="en-US" w:eastAsia="zh-CN"/>
        </w:rPr>
        <w:t xml:space="preserve"> </w:t>
      </w:r>
    </w:p>
    <w:bookmarkEnd w:id="43"/>
    <w:p w:rsidR="00530017" w:rsidRDefault="004414CF">
      <w:pPr>
        <w:spacing w:before="120" w:after="120"/>
        <w:rPr>
          <w:sz w:val="20"/>
        </w:rPr>
      </w:pPr>
      <w:r>
        <w:rPr>
          <w:rFonts w:hint="eastAsia"/>
          <w:sz w:val="20"/>
        </w:rPr>
        <w:t>The format of the 2</w:t>
      </w:r>
      <w:r>
        <w:rPr>
          <w:rFonts w:hint="eastAsia"/>
          <w:sz w:val="20"/>
          <w:vertAlign w:val="superscript"/>
        </w:rPr>
        <w:t>nd</w:t>
      </w:r>
      <w:r>
        <w:rPr>
          <w:rFonts w:hint="eastAsia"/>
          <w:sz w:val="20"/>
        </w:rPr>
        <w:t xml:space="preserve"> SCI should be indicated in the 1</w:t>
      </w:r>
      <w:r>
        <w:rPr>
          <w:rFonts w:hint="eastAsia"/>
          <w:sz w:val="20"/>
          <w:vertAlign w:val="superscript"/>
        </w:rPr>
        <w:t>st</w:t>
      </w:r>
      <w:r>
        <w:rPr>
          <w:rFonts w:hint="eastAsia"/>
          <w:sz w:val="20"/>
        </w:rPr>
        <w:t xml:space="preserve"> SCI, and the available number of the 2</w:t>
      </w:r>
      <w:r>
        <w:rPr>
          <w:rFonts w:hint="eastAsia"/>
          <w:sz w:val="20"/>
          <w:vertAlign w:val="superscript"/>
        </w:rPr>
        <w:t>nd</w:t>
      </w:r>
      <w:r>
        <w:rPr>
          <w:rFonts w:hint="eastAsia"/>
          <w:sz w:val="20"/>
        </w:rPr>
        <w:t xml:space="preserve"> SCI format and overhead in the 1</w:t>
      </w:r>
      <w:r>
        <w:rPr>
          <w:rFonts w:hint="eastAsia"/>
          <w:sz w:val="20"/>
          <w:vertAlign w:val="superscript"/>
        </w:rPr>
        <w:t>st</w:t>
      </w:r>
      <w:r>
        <w:rPr>
          <w:rFonts w:hint="eastAsia"/>
          <w:sz w:val="20"/>
        </w:rPr>
        <w:t xml:space="preserve"> SCI is not determined.</w:t>
      </w:r>
    </w:p>
    <w:p w:rsidR="00530017" w:rsidRDefault="004414CF">
      <w:pPr>
        <w:spacing w:before="120" w:after="120"/>
        <w:rPr>
          <w:sz w:val="20"/>
        </w:rPr>
      </w:pPr>
      <w:r>
        <w:rPr>
          <w:rFonts w:hint="eastAsia"/>
          <w:sz w:val="20"/>
        </w:rPr>
        <w:t>According to the above discussion, at least two formats should be used for the 2</w:t>
      </w:r>
      <w:r>
        <w:rPr>
          <w:rFonts w:hint="eastAsia"/>
          <w:sz w:val="20"/>
          <w:vertAlign w:val="superscript"/>
        </w:rPr>
        <w:t>nd</w:t>
      </w:r>
      <w:r>
        <w:rPr>
          <w:rFonts w:hint="eastAsia"/>
          <w:sz w:val="20"/>
        </w:rPr>
        <w:t xml:space="preserve"> SCI. Besides, considering the forward compatibility, preserved indicator for possible new format of the 2</w:t>
      </w:r>
      <w:r>
        <w:rPr>
          <w:rFonts w:hint="eastAsia"/>
          <w:sz w:val="20"/>
          <w:vertAlign w:val="superscript"/>
        </w:rPr>
        <w:t>nd</w:t>
      </w:r>
      <w:r>
        <w:rPr>
          <w:rFonts w:hint="eastAsia"/>
          <w:sz w:val="20"/>
        </w:rPr>
        <w:t xml:space="preserve"> SCI should be reserved. Therefore, we propose to use 2 bits indicating the 2</w:t>
      </w:r>
      <w:r>
        <w:rPr>
          <w:rFonts w:hint="eastAsia"/>
          <w:sz w:val="20"/>
          <w:vertAlign w:val="superscript"/>
        </w:rPr>
        <w:t>nd</w:t>
      </w:r>
      <w:r>
        <w:rPr>
          <w:rFonts w:hint="eastAsia"/>
          <w:sz w:val="20"/>
        </w:rPr>
        <w:t xml:space="preserve"> SCI format in the 1</w:t>
      </w:r>
      <w:r>
        <w:rPr>
          <w:rFonts w:hint="eastAsia"/>
          <w:sz w:val="20"/>
          <w:vertAlign w:val="superscript"/>
        </w:rPr>
        <w:t>st</w:t>
      </w:r>
      <w:r>
        <w:rPr>
          <w:rFonts w:hint="eastAsia"/>
          <w:sz w:val="20"/>
        </w:rPr>
        <w:t xml:space="preserve"> SCI.</w:t>
      </w:r>
    </w:p>
    <w:p w:rsidR="00530017" w:rsidRDefault="004414CF">
      <w:pPr>
        <w:pStyle w:val="YJ-Proposal"/>
        <w:spacing w:before="120" w:after="120"/>
        <w:rPr>
          <w:lang w:eastAsia="zh-CN"/>
        </w:rPr>
      </w:pPr>
      <w:bookmarkStart w:id="45" w:name="_Toc25258"/>
      <w:r>
        <w:rPr>
          <w:rFonts w:eastAsia="等线" w:hint="eastAsia"/>
          <w:kern w:val="0"/>
          <w:lang w:val="en-US" w:eastAsia="zh-CN"/>
        </w:rPr>
        <w:lastRenderedPageBreak/>
        <w:t xml:space="preserve">In TS38.212 section 8.3.1.1, </w:t>
      </w:r>
      <w:r>
        <w:rPr>
          <w:lang w:eastAsia="zh-CN"/>
        </w:rPr>
        <w:t>t</w:t>
      </w:r>
      <w:r>
        <w:rPr>
          <w:rFonts w:hint="eastAsia"/>
          <w:lang w:eastAsia="zh-CN"/>
        </w:rPr>
        <w:t xml:space="preserve">he </w:t>
      </w:r>
      <w:r>
        <w:rPr>
          <w:rFonts w:eastAsia="等线" w:hint="eastAsia"/>
          <w:kern w:val="0"/>
          <w:lang w:val="en-US" w:eastAsia="zh-CN"/>
        </w:rPr>
        <w:t>SCI format 1-A</w:t>
      </w:r>
      <w:r>
        <w:rPr>
          <w:rFonts w:hint="eastAsia"/>
          <w:lang w:val="en-US" w:eastAsia="zh-CN"/>
        </w:rPr>
        <w:t xml:space="preserve"> should contain</w:t>
      </w:r>
      <w:r>
        <w:rPr>
          <w:lang w:eastAsia="zh-CN"/>
        </w:rPr>
        <w:t>:</w:t>
      </w:r>
      <w:bookmarkEnd w:id="45"/>
    </w:p>
    <w:p w:rsidR="00530017" w:rsidRDefault="004414CF">
      <w:pPr>
        <w:pStyle w:val="sub-proposal"/>
        <w:spacing w:before="120" w:after="120"/>
        <w:ind w:left="822" w:hanging="402"/>
        <w:rPr>
          <w:lang w:eastAsia="ko-KR"/>
        </w:rPr>
      </w:pPr>
      <w:bookmarkStart w:id="46" w:name="_Toc17765"/>
      <w:r>
        <w:rPr>
          <w:color w:val="FF0000"/>
          <w:lang w:eastAsia="ko-KR"/>
        </w:rPr>
        <w:t>Indication of</w:t>
      </w:r>
      <w:r>
        <w:rPr>
          <w:rFonts w:hint="eastAsia"/>
          <w:color w:val="FF0000"/>
          <w:lang w:val="en-US" w:eastAsia="zh-CN"/>
        </w:rPr>
        <w:t xml:space="preserve"> </w:t>
      </w:r>
      <w:r>
        <w:rPr>
          <w:lang w:eastAsia="ko-KR"/>
        </w:rPr>
        <w:t>2</w:t>
      </w:r>
      <w:r>
        <w:rPr>
          <w:vertAlign w:val="superscript"/>
          <w:lang w:eastAsia="ko-KR"/>
        </w:rPr>
        <w:t>nd</w:t>
      </w:r>
      <w:r>
        <w:rPr>
          <w:lang w:eastAsia="ko-KR"/>
        </w:rPr>
        <w:t xml:space="preserve">-stage SCI format – </w:t>
      </w:r>
      <w:r>
        <w:rPr>
          <w:strike/>
          <w:lang w:eastAsia="ko-KR"/>
        </w:rPr>
        <w:t>[x]</w:t>
      </w:r>
      <w:r>
        <w:rPr>
          <w:lang w:eastAsia="ko-KR"/>
        </w:rPr>
        <w:t xml:space="preserve"> </w:t>
      </w:r>
      <w:r>
        <w:rPr>
          <w:rFonts w:hint="eastAsia"/>
          <w:color w:val="FF0000"/>
          <w:lang w:val="en-US" w:eastAsia="zh-CN"/>
        </w:rPr>
        <w:t xml:space="preserve">2 </w:t>
      </w:r>
      <w:r>
        <w:rPr>
          <w:lang w:eastAsia="ko-KR"/>
        </w:rPr>
        <w:t>bits</w:t>
      </w:r>
      <w:bookmarkEnd w:id="46"/>
      <w:r>
        <w:rPr>
          <w:lang w:eastAsia="ko-KR"/>
        </w:rPr>
        <w:t xml:space="preserve"> </w:t>
      </w:r>
    </w:p>
    <w:p w:rsidR="00530017" w:rsidRDefault="004414CF">
      <w:pPr>
        <w:pStyle w:val="2"/>
        <w:spacing w:before="120" w:after="120"/>
        <w:ind w:left="991" w:right="210" w:hangingChars="354" w:hanging="991"/>
        <w:textAlignment w:val="center"/>
        <w:rPr>
          <w:szCs w:val="22"/>
        </w:rPr>
      </w:pPr>
      <w:r>
        <w:rPr>
          <w:rFonts w:hint="eastAsia"/>
          <w:szCs w:val="22"/>
        </w:rPr>
        <w:t>Number of REs used for 2nd SCI</w:t>
      </w:r>
    </w:p>
    <w:p w:rsidR="00530017" w:rsidRDefault="004414CF" w:rsidP="00473C3D">
      <w:pPr>
        <w:spacing w:before="120" w:afterLines="100"/>
        <w:textAlignment w:val="center"/>
        <w:rPr>
          <w:szCs w:val="22"/>
        </w:rPr>
      </w:pPr>
      <w:r>
        <w:rPr>
          <w:rFonts w:hint="eastAsia"/>
          <w:szCs w:val="22"/>
        </w:rPr>
        <w:t xml:space="preserve">According to the agreement, the actual number of REs occupied by the 2nd SCI, i.e. </w:t>
      </w:r>
      <w:r w:rsidR="00530017" w:rsidRPr="00530017">
        <w:rPr>
          <w:rFonts w:hint="eastAsia"/>
          <w:szCs w:val="22"/>
        </w:rPr>
        <w:object w:dxaOrig="540" w:dyaOrig="380">
          <v:shape id="_x0000_i1047" type="#_x0000_t75" style="width:22.55pt;height:16.1pt" o:ole="">
            <v:imagedata r:id="rId50" o:title=""/>
          </v:shape>
          <o:OLEObject Type="Embed" ProgID="Equation.DSMT4" ShapeID="_x0000_i1047" DrawAspect="Content" ObjectID="_1651071461" r:id="rId52"/>
        </w:object>
      </w:r>
      <w:r>
        <w:rPr>
          <w:rFonts w:hint="eastAsia"/>
          <w:szCs w:val="22"/>
        </w:rPr>
        <w:t xml:space="preserve">, is used in TBS determining. The current description of </w:t>
      </w:r>
      <w:r w:rsidR="00530017" w:rsidRPr="00530017">
        <w:rPr>
          <w:rFonts w:hint="eastAsia"/>
          <w:szCs w:val="22"/>
        </w:rPr>
        <w:object w:dxaOrig="540" w:dyaOrig="380">
          <v:shape id="_x0000_i1048" type="#_x0000_t75" style="width:22.55pt;height:16.1pt" o:ole="">
            <v:imagedata r:id="rId50" o:title=""/>
          </v:shape>
          <o:OLEObject Type="Embed" ProgID="Equation.DSMT4" ShapeID="_x0000_i1048" DrawAspect="Content" ObjectID="_1651071462" r:id="rId53"/>
        </w:object>
      </w:r>
      <w:r>
        <w:rPr>
          <w:rFonts w:hint="eastAsia"/>
          <w:szCs w:val="22"/>
        </w:rPr>
        <w:t xml:space="preserve"> calculation in </w:t>
      </w:r>
      <w:r w:rsidR="00B670DB">
        <w:rPr>
          <w:rFonts w:hint="eastAsia"/>
          <w:szCs w:val="22"/>
        </w:rPr>
        <w:fldChar w:fldCharType="begin"/>
      </w:r>
      <w:r>
        <w:rPr>
          <w:rFonts w:hint="eastAsia"/>
          <w:szCs w:val="22"/>
        </w:rPr>
        <w:instrText xml:space="preserve"> REF _Ref27946 \n \h </w:instrText>
      </w:r>
      <w:r w:rsidR="00B670DB">
        <w:rPr>
          <w:rFonts w:hint="eastAsia"/>
          <w:szCs w:val="22"/>
        </w:rPr>
      </w:r>
      <w:r w:rsidR="00B670DB">
        <w:rPr>
          <w:rFonts w:hint="eastAsia"/>
          <w:szCs w:val="22"/>
        </w:rPr>
        <w:fldChar w:fldCharType="separate"/>
      </w:r>
      <w:r>
        <w:rPr>
          <w:rFonts w:hint="eastAsia"/>
          <w:szCs w:val="22"/>
        </w:rPr>
        <w:t>[6]</w:t>
      </w:r>
      <w:r w:rsidR="00B670DB">
        <w:rPr>
          <w:rFonts w:hint="eastAsia"/>
          <w:szCs w:val="22"/>
        </w:rPr>
        <w:fldChar w:fldCharType="end"/>
      </w:r>
      <w:r>
        <w:rPr>
          <w:rFonts w:hint="eastAsia"/>
          <w:szCs w:val="22"/>
        </w:rPr>
        <w:t xml:space="preserve"> is as following:</w:t>
      </w:r>
    </w:p>
    <w:p w:rsidR="00530017" w:rsidRDefault="00530017" w:rsidP="00473C3D">
      <w:pPr>
        <w:spacing w:before="120" w:afterLines="100"/>
        <w:textAlignment w:val="center"/>
        <w:rPr>
          <w:sz w:val="20"/>
        </w:rPr>
      </w:pPr>
      <w:r w:rsidRPr="00530017">
        <w:rPr>
          <w:rFonts w:hint="eastAsia"/>
          <w:sz w:val="20"/>
        </w:rPr>
        <w:object w:dxaOrig="7740" w:dyaOrig="999">
          <v:shape id="_x0000_i1049" type="#_x0000_t75" style="width:320.25pt;height:41.9pt" o:ole="">
            <v:imagedata r:id="rId54" o:title=""/>
          </v:shape>
          <o:OLEObject Type="Embed" ProgID="Equation.DSMT4" ShapeID="_x0000_i1049" DrawAspect="Content" ObjectID="_1651071463" r:id="rId55"/>
        </w:object>
      </w:r>
    </w:p>
    <w:p w:rsidR="00530017" w:rsidRDefault="004414CF" w:rsidP="00473C3D">
      <w:pPr>
        <w:spacing w:before="120" w:afterLines="100"/>
        <w:textAlignment w:val="center"/>
        <w:rPr>
          <w:sz w:val="20"/>
          <w:szCs w:val="22"/>
        </w:rPr>
      </w:pPr>
      <w:r>
        <w:rPr>
          <w:rFonts w:hint="eastAsia"/>
          <w:sz w:val="20"/>
        </w:rPr>
        <w:t xml:space="preserve">Where, </w:t>
      </w:r>
      <w:r w:rsidR="00530017" w:rsidRPr="00530017">
        <w:rPr>
          <w:sz w:val="20"/>
          <w:szCs w:val="22"/>
        </w:rPr>
        <w:object w:dxaOrig="1260" w:dyaOrig="460">
          <v:shape id="_x0000_i1050" type="#_x0000_t75" style="width:52.1pt;height:19.35pt" o:ole="">
            <v:imagedata r:id="rId56" o:title=""/>
          </v:shape>
          <o:OLEObject Type="Embed" ProgID="Equation.DSMT4" ShapeID="_x0000_i1050" DrawAspect="Content" ObjectID="_1651071464" r:id="rId57"/>
        </w:object>
      </w:r>
      <w:r>
        <w:rPr>
          <w:sz w:val="20"/>
          <w:szCs w:val="22"/>
        </w:rPr>
        <w:t xml:space="preserve"> is related to TBS.</w:t>
      </w:r>
      <w:r>
        <w:rPr>
          <w:rFonts w:hint="eastAsia"/>
          <w:sz w:val="20"/>
          <w:szCs w:val="22"/>
        </w:rPr>
        <w:t xml:space="preserve"> Therefore, it causes chicken-and-egg problem. In order to detach it from TBS determining, the calculation of </w:t>
      </w:r>
      <w:r w:rsidR="00530017" w:rsidRPr="00530017">
        <w:rPr>
          <w:rFonts w:hint="eastAsia"/>
          <w:szCs w:val="22"/>
        </w:rPr>
        <w:object w:dxaOrig="540" w:dyaOrig="380">
          <v:shape id="_x0000_i1051" type="#_x0000_t75" style="width:22.55pt;height:16.1pt" o:ole="">
            <v:imagedata r:id="rId50" o:title=""/>
          </v:shape>
          <o:OLEObject Type="Embed" ProgID="Equation.DSMT4" ShapeID="_x0000_i1051" DrawAspect="Content" ObjectID="_1651071465" r:id="rId58"/>
        </w:object>
      </w:r>
      <w:r>
        <w:rPr>
          <w:rFonts w:hint="eastAsia"/>
          <w:szCs w:val="22"/>
        </w:rPr>
        <w:t xml:space="preserve"> </w:t>
      </w:r>
      <w:r>
        <w:rPr>
          <w:rFonts w:hint="eastAsia"/>
          <w:sz w:val="20"/>
          <w:szCs w:val="22"/>
        </w:rPr>
        <w:t>can be modified by using the following formula:</w:t>
      </w:r>
    </w:p>
    <w:p w:rsidR="00530017" w:rsidRDefault="00530017" w:rsidP="00473C3D">
      <w:pPr>
        <w:spacing w:before="120" w:afterLines="100"/>
        <w:textAlignment w:val="center"/>
        <w:rPr>
          <w:szCs w:val="22"/>
        </w:rPr>
      </w:pPr>
      <w:r w:rsidRPr="00530017">
        <w:rPr>
          <w:rFonts w:hint="eastAsia"/>
          <w:position w:val="-38"/>
          <w:szCs w:val="22"/>
        </w:rPr>
        <w:object w:dxaOrig="5940" w:dyaOrig="880">
          <v:shape id="_x0000_i1052" type="#_x0000_t75" alt="" style="width:245.55pt;height:37.05pt" o:ole="">
            <v:imagedata r:id="rId59" o:title=""/>
          </v:shape>
          <o:OLEObject Type="Embed" ProgID="Equation.DSMT4" ShapeID="_x0000_i1052" DrawAspect="Content" ObjectID="_1651071466" r:id="rId60"/>
        </w:object>
      </w:r>
    </w:p>
    <w:p w:rsidR="00530017" w:rsidRDefault="004414CF" w:rsidP="00473C3D">
      <w:pPr>
        <w:spacing w:before="120" w:afterLines="100"/>
        <w:textAlignment w:val="center"/>
        <w:rPr>
          <w:sz w:val="20"/>
          <w:szCs w:val="22"/>
        </w:rPr>
      </w:pPr>
      <w:r>
        <w:rPr>
          <w:rFonts w:hint="eastAsia"/>
          <w:sz w:val="20"/>
          <w:szCs w:val="22"/>
        </w:rPr>
        <w:t>Where,</w:t>
      </w:r>
    </w:p>
    <w:p w:rsidR="00530017" w:rsidRDefault="00530017" w:rsidP="00473C3D">
      <w:pPr>
        <w:spacing w:before="120" w:afterLines="100"/>
        <w:textAlignment w:val="center"/>
        <w:rPr>
          <w:sz w:val="20"/>
          <w:szCs w:val="22"/>
        </w:rPr>
      </w:pPr>
      <w:r w:rsidRPr="00530017">
        <w:rPr>
          <w:rFonts w:hint="eastAsia"/>
          <w:sz w:val="20"/>
          <w:szCs w:val="22"/>
        </w:rPr>
        <w:object w:dxaOrig="340" w:dyaOrig="360">
          <v:shape id="_x0000_i1053" type="#_x0000_t75" alt="" style="width:13.95pt;height:15.05pt" o:ole="">
            <v:imagedata r:id="rId61" o:title=""/>
          </v:shape>
          <o:OLEObject Type="Embed" ProgID="Equation.DSMT4" ShapeID="_x0000_i1053" DrawAspect="Content" ObjectID="_1651071467" r:id="rId62"/>
        </w:object>
      </w:r>
      <w:r w:rsidR="004414CF">
        <w:rPr>
          <w:rFonts w:hint="eastAsia"/>
          <w:sz w:val="20"/>
          <w:szCs w:val="22"/>
        </w:rPr>
        <w:t xml:space="preserve"> and </w:t>
      </w:r>
      <w:r w:rsidRPr="00530017">
        <w:rPr>
          <w:rFonts w:hint="eastAsia"/>
          <w:sz w:val="20"/>
          <w:szCs w:val="22"/>
        </w:rPr>
        <w:object w:dxaOrig="240" w:dyaOrig="260">
          <v:shape id="_x0000_i1054" type="#_x0000_t75" style="width:10.2pt;height:10.75pt" o:ole="">
            <v:imagedata r:id="rId63" o:title=""/>
          </v:shape>
          <o:OLEObject Type="Embed" ProgID="Equation.DSMT4" ShapeID="_x0000_i1054" DrawAspect="Content" ObjectID="_1651071468" r:id="rId64"/>
        </w:object>
      </w:r>
      <w:r w:rsidR="004414CF">
        <w:rPr>
          <w:rFonts w:hint="eastAsia"/>
          <w:sz w:val="20"/>
          <w:szCs w:val="22"/>
        </w:rPr>
        <w:t xml:space="preserve"> refer to the modulation order and coding rate of PSSCH which can be determined according to MCS indicator in the 1st SCI, </w:t>
      </w:r>
      <w:r w:rsidRPr="00530017">
        <w:rPr>
          <w:rFonts w:hint="eastAsia"/>
          <w:sz w:val="20"/>
          <w:szCs w:val="22"/>
          <w:lang w:eastAsia="ko-KR"/>
        </w:rPr>
        <w:object w:dxaOrig="200" w:dyaOrig="220">
          <v:shape id="_x0000_i1055" type="#_x0000_t75" style="width:10.2pt;height:11.8pt" o:ole="">
            <v:imagedata r:id="rId65" o:title=""/>
          </v:shape>
          <o:OLEObject Type="Embed" ProgID="Equation.DSMT4" ShapeID="_x0000_i1055" DrawAspect="Content" ObjectID="_1651071469" r:id="rId66"/>
        </w:object>
      </w:r>
      <w:r w:rsidR="004414CF">
        <w:rPr>
          <w:rFonts w:hint="eastAsia"/>
          <w:sz w:val="20"/>
          <w:szCs w:val="22"/>
        </w:rPr>
        <w:t xml:space="preserve"> refers to the number of transmission layer of PSSCH.</w:t>
      </w:r>
    </w:p>
    <w:p w:rsidR="00530017" w:rsidRDefault="004414CF" w:rsidP="00473C3D">
      <w:pPr>
        <w:spacing w:before="120" w:afterLines="100"/>
        <w:textAlignment w:val="center"/>
        <w:rPr>
          <w:sz w:val="20"/>
        </w:rPr>
      </w:pPr>
      <w:r>
        <w:rPr>
          <w:rFonts w:hint="eastAsia"/>
          <w:sz w:val="20"/>
        </w:rPr>
        <w:t>Besides, the</w:t>
      </w:r>
      <w:r>
        <w:rPr>
          <w:sz w:val="20"/>
          <w:szCs w:val="22"/>
        </w:rPr>
        <w:t xml:space="preserve"> calculating </w:t>
      </w:r>
      <w:r>
        <w:rPr>
          <w:rFonts w:hint="eastAsia"/>
          <w:sz w:val="20"/>
          <w:szCs w:val="22"/>
        </w:rPr>
        <w:t xml:space="preserve">of </w:t>
      </w:r>
      <w:r w:rsidR="00530017" w:rsidRPr="00530017">
        <w:rPr>
          <w:sz w:val="20"/>
          <w:szCs w:val="22"/>
        </w:rPr>
        <w:object w:dxaOrig="900" w:dyaOrig="380">
          <v:shape id="_x0000_i1056" type="#_x0000_t75" style="width:45.15pt;height:18.8pt" o:ole="">
            <v:imagedata r:id="rId67" o:title=""/>
          </v:shape>
          <o:OLEObject Type="Embed" ProgID="Equation.DSMT4" ShapeID="_x0000_i1056" DrawAspect="Content" ObjectID="_1651071470" r:id="rId68"/>
        </w:object>
      </w:r>
      <w:r>
        <w:rPr>
          <w:rFonts w:hint="eastAsia"/>
          <w:sz w:val="20"/>
          <w:szCs w:val="22"/>
        </w:rPr>
        <w:t xml:space="preserve"> needs</w:t>
      </w:r>
      <w:r>
        <w:rPr>
          <w:rFonts w:hint="eastAsia"/>
          <w:sz w:val="20"/>
        </w:rPr>
        <w:t xml:space="preserve"> to be clarified</w:t>
      </w:r>
      <w:r>
        <w:rPr>
          <w:rFonts w:hint="eastAsia"/>
          <w:sz w:val="20"/>
          <w:szCs w:val="22"/>
        </w:rPr>
        <w:t xml:space="preserve">: </w:t>
      </w:r>
    </w:p>
    <w:p w:rsidR="00530017" w:rsidRDefault="00530017" w:rsidP="00473C3D">
      <w:pPr>
        <w:spacing w:before="120" w:afterLines="100"/>
        <w:textAlignment w:val="center"/>
        <w:rPr>
          <w:sz w:val="20"/>
        </w:rPr>
      </w:pPr>
      <w:r w:rsidRPr="00530017">
        <w:rPr>
          <w:sz w:val="20"/>
        </w:rPr>
        <w:object w:dxaOrig="5600" w:dyaOrig="380">
          <v:shape id="_x0000_i1057" type="#_x0000_t75" style="width:279.95pt;height:18.8pt" o:ole="">
            <v:imagedata r:id="rId69" o:title=""/>
          </v:shape>
          <o:OLEObject Type="Embed" ProgID="Equation.DSMT4" ShapeID="_x0000_i1057" DrawAspect="Content" ObjectID="_1651071471" r:id="rId70"/>
        </w:object>
      </w:r>
    </w:p>
    <w:p w:rsidR="00530017" w:rsidRDefault="004414CF" w:rsidP="00473C3D">
      <w:pPr>
        <w:spacing w:before="120" w:afterLines="100"/>
        <w:textAlignment w:val="center"/>
        <w:rPr>
          <w:sz w:val="20"/>
        </w:rPr>
      </w:pPr>
      <w:r>
        <w:rPr>
          <w:rFonts w:hint="eastAsia"/>
          <w:sz w:val="20"/>
        </w:rPr>
        <w:t>Where,</w:t>
      </w:r>
    </w:p>
    <w:p w:rsidR="00530017" w:rsidRDefault="00530017" w:rsidP="00473C3D">
      <w:pPr>
        <w:spacing w:before="120" w:afterLines="100"/>
        <w:textAlignment w:val="center"/>
        <w:rPr>
          <w:sz w:val="20"/>
        </w:rPr>
      </w:pPr>
      <w:r w:rsidRPr="00530017">
        <w:rPr>
          <w:sz w:val="20"/>
        </w:rPr>
        <w:object w:dxaOrig="1080" w:dyaOrig="380">
          <v:shape id="_x0000_i1058" type="#_x0000_t75" style="width:54.25pt;height:18.8pt" o:ole="">
            <v:imagedata r:id="rId71" o:title=""/>
          </v:shape>
          <o:OLEObject Type="Embed" ProgID="Equation.DSMT4" ShapeID="_x0000_i1058" DrawAspect="Content" ObjectID="_1651071472" r:id="rId72"/>
        </w:object>
      </w:r>
      <w:r w:rsidR="004414CF">
        <w:rPr>
          <w:rFonts w:hint="eastAsia"/>
          <w:sz w:val="20"/>
        </w:rPr>
        <w:t xml:space="preserve"> is the number of REs used for CSI-RS on symbol</w:t>
      </w:r>
      <w:r w:rsidR="004414CF">
        <w:rPr>
          <w:rFonts w:hint="eastAsia"/>
          <w:i/>
          <w:iCs/>
          <w:sz w:val="20"/>
        </w:rPr>
        <w:t xml:space="preserve"> l</w:t>
      </w:r>
      <w:r w:rsidR="004414CF">
        <w:rPr>
          <w:rFonts w:hint="eastAsia"/>
          <w:sz w:val="20"/>
        </w:rPr>
        <w:t>.</w:t>
      </w:r>
    </w:p>
    <w:p w:rsidR="00530017" w:rsidRDefault="004414CF" w:rsidP="00473C3D">
      <w:pPr>
        <w:spacing w:before="120" w:afterLines="100"/>
        <w:textAlignment w:val="center"/>
        <w:rPr>
          <w:sz w:val="20"/>
        </w:rPr>
      </w:pPr>
      <w:r>
        <w:rPr>
          <w:rFonts w:hint="eastAsia"/>
          <w:sz w:val="20"/>
        </w:rPr>
        <w:t xml:space="preserve">On sidelink, the CSI-RS transmission is described as </w:t>
      </w:r>
      <w:r w:rsidR="00B670DB">
        <w:rPr>
          <w:rFonts w:hint="eastAsia"/>
          <w:sz w:val="20"/>
        </w:rPr>
        <w:fldChar w:fldCharType="begin"/>
      </w:r>
      <w:r>
        <w:rPr>
          <w:rFonts w:hint="eastAsia"/>
          <w:sz w:val="20"/>
        </w:rPr>
        <w:instrText xml:space="preserve"> REF _Ref15350 \n \h </w:instrText>
      </w:r>
      <w:r w:rsidR="00B670DB">
        <w:rPr>
          <w:rFonts w:hint="eastAsia"/>
          <w:sz w:val="20"/>
        </w:rPr>
      </w:r>
      <w:r w:rsidR="00B670DB">
        <w:rPr>
          <w:rFonts w:hint="eastAsia"/>
          <w:sz w:val="20"/>
        </w:rPr>
        <w:fldChar w:fldCharType="separate"/>
      </w:r>
      <w:r>
        <w:rPr>
          <w:rFonts w:hint="eastAsia"/>
          <w:sz w:val="20"/>
        </w:rPr>
        <w:t>[7]</w:t>
      </w:r>
      <w:r w:rsidR="00B670DB">
        <w:rPr>
          <w:rFonts w:hint="eastAsia"/>
          <w:sz w:val="20"/>
        </w:rPr>
        <w:fldChar w:fldCharType="end"/>
      </w:r>
      <w:r>
        <w:rPr>
          <w:rFonts w:hint="eastAsia"/>
          <w:sz w:val="20"/>
        </w:rPr>
        <w:t>:</w:t>
      </w:r>
    </w:p>
    <w:tbl>
      <w:tblPr>
        <w:tblStyle w:val="af"/>
        <w:tblW w:w="9876" w:type="dxa"/>
        <w:tblLayout w:type="fixed"/>
        <w:tblLook w:val="04A0"/>
      </w:tblPr>
      <w:tblGrid>
        <w:gridCol w:w="9876"/>
      </w:tblGrid>
      <w:tr w:rsidR="00530017">
        <w:tc>
          <w:tcPr>
            <w:tcW w:w="9876" w:type="dxa"/>
          </w:tcPr>
          <w:p w:rsidR="00530017" w:rsidRDefault="004414CF" w:rsidP="00473C3D">
            <w:pPr>
              <w:widowControl/>
              <w:spacing w:before="120" w:afterLines="100"/>
              <w:ind w:firstLineChars="200" w:firstLine="420"/>
              <w:textAlignment w:val="center"/>
            </w:pPr>
            <w:bookmarkStart w:id="47" w:name="_Toc29673386"/>
            <w:bookmarkStart w:id="48" w:name="_Toc29673245"/>
            <w:bookmarkStart w:id="49" w:name="_Toc29674379"/>
            <w:r>
              <w:t>8.2.1</w:t>
            </w:r>
            <w:r>
              <w:tab/>
              <w:t xml:space="preserve">CSI-RS transmission </w:t>
            </w:r>
            <w:r>
              <w:rPr>
                <w:szCs w:val="22"/>
              </w:rPr>
              <w:t>procedure</w:t>
            </w:r>
            <w:bookmarkEnd w:id="47"/>
            <w:bookmarkEnd w:id="48"/>
            <w:bookmarkEnd w:id="49"/>
            <w:r>
              <w:rPr>
                <w:rFonts w:hint="eastAsia"/>
                <w:szCs w:val="22"/>
              </w:rPr>
              <w:t xml:space="preserve"> </w:t>
            </w:r>
          </w:p>
          <w:p w:rsidR="00530017" w:rsidRDefault="004414CF" w:rsidP="00473C3D">
            <w:pPr>
              <w:widowControl/>
              <w:spacing w:before="120" w:afterLines="100"/>
              <w:ind w:firstLineChars="200" w:firstLine="420"/>
              <w:textAlignment w:val="center"/>
            </w:pPr>
            <w:r>
              <w:t xml:space="preserve">A UE transmits </w:t>
            </w:r>
            <w:r>
              <w:rPr>
                <w:rFonts w:hint="eastAsia"/>
                <w:szCs w:val="22"/>
              </w:rPr>
              <w:t xml:space="preserve">sidelink </w:t>
            </w:r>
            <w:r>
              <w:t xml:space="preserve">CSI-RS within a unicast PSSCH transmission if the </w:t>
            </w:r>
            <w:r>
              <w:rPr>
                <w:rFonts w:hint="eastAsia"/>
                <w:szCs w:val="22"/>
              </w:rPr>
              <w:t xml:space="preserve">following </w:t>
            </w:r>
            <w:r>
              <w:t>conditions hold:</w:t>
            </w:r>
          </w:p>
          <w:p w:rsidR="00530017" w:rsidRDefault="004414CF">
            <w:pPr>
              <w:pStyle w:val="B1"/>
              <w:spacing w:before="120" w:after="120"/>
            </w:pPr>
            <w:r>
              <w:t>-</w:t>
            </w:r>
            <w:r>
              <w:tab/>
              <w:t>CSI reporting is enabled by higher layer parameter [</w:t>
            </w:r>
            <w:r>
              <w:rPr>
                <w:i/>
              </w:rPr>
              <w:t>CSIsiReporting</w:t>
            </w:r>
            <w:r>
              <w:t>]; and</w:t>
            </w:r>
          </w:p>
          <w:p w:rsidR="00530017" w:rsidRDefault="004414CF">
            <w:pPr>
              <w:pStyle w:val="B1"/>
              <w:spacing w:before="120" w:after="120"/>
              <w:rPr>
                <w:sz w:val="20"/>
              </w:rPr>
            </w:pPr>
            <w:r>
              <w:t>-</w:t>
            </w:r>
            <w:r>
              <w:tab/>
            </w:r>
            <w:r>
              <w:rPr>
                <w:highlight w:val="yellow"/>
              </w:rPr>
              <w:t>the “CSI request” field in the corresponding SCI format 0-</w:t>
            </w:r>
            <w:r>
              <w:rPr>
                <w:rFonts w:hint="eastAsia"/>
                <w:highlight w:val="yellow"/>
              </w:rPr>
              <w:t>2</w:t>
            </w:r>
            <w:r>
              <w:rPr>
                <w:highlight w:val="yellow"/>
              </w:rPr>
              <w:t xml:space="preserve"> is set to 1.</w:t>
            </w:r>
          </w:p>
        </w:tc>
      </w:tr>
    </w:tbl>
    <w:p w:rsidR="00530017" w:rsidRDefault="004414CF" w:rsidP="00473C3D">
      <w:pPr>
        <w:spacing w:before="120" w:afterLines="100"/>
        <w:textAlignment w:val="center"/>
        <w:rPr>
          <w:sz w:val="20"/>
        </w:rPr>
      </w:pPr>
      <w:r>
        <w:rPr>
          <w:rFonts w:hint="eastAsia"/>
          <w:sz w:val="20"/>
        </w:rPr>
        <w:t xml:space="preserve">For sidelink communication, Rx UE of the unicast should decode the 2nd SCI and get the CSI request indicator. Then there is a </w:t>
      </w:r>
      <w:r>
        <w:rPr>
          <w:rFonts w:hint="eastAsia"/>
          <w:sz w:val="20"/>
          <w:lang w:eastAsia="ko-KR"/>
        </w:rPr>
        <w:t>circular dependency</w:t>
      </w:r>
      <w:r>
        <w:rPr>
          <w:rFonts w:hint="eastAsia"/>
          <w:sz w:val="20"/>
        </w:rPr>
        <w:t xml:space="preserve"> issue as: on one hand, whether the CSI-RS is transmitted is indicated in 2nd SCI which can be known after decoding 2</w:t>
      </w:r>
      <w:r>
        <w:rPr>
          <w:rFonts w:hint="eastAsia"/>
          <w:sz w:val="20"/>
          <w:vertAlign w:val="superscript"/>
        </w:rPr>
        <w:t>nd</w:t>
      </w:r>
      <w:r>
        <w:rPr>
          <w:rFonts w:hint="eastAsia"/>
          <w:sz w:val="20"/>
        </w:rPr>
        <w:t xml:space="preserve"> SCI; on the other hand, in order to decode the 2</w:t>
      </w:r>
      <w:r>
        <w:rPr>
          <w:rFonts w:hint="eastAsia"/>
          <w:sz w:val="20"/>
          <w:vertAlign w:val="superscript"/>
        </w:rPr>
        <w:t>nd</w:t>
      </w:r>
      <w:r>
        <w:rPr>
          <w:rFonts w:hint="eastAsia"/>
          <w:sz w:val="20"/>
        </w:rPr>
        <w:t xml:space="preserve"> SCI, Rx UE needs to determine the REs carrying 2</w:t>
      </w:r>
      <w:r>
        <w:rPr>
          <w:rFonts w:hint="eastAsia"/>
          <w:sz w:val="20"/>
          <w:vertAlign w:val="superscript"/>
        </w:rPr>
        <w:t>nd</w:t>
      </w:r>
      <w:r>
        <w:rPr>
          <w:rFonts w:hint="eastAsia"/>
          <w:sz w:val="20"/>
        </w:rPr>
        <w:t xml:space="preserve"> SCI according to whether and how many REs are used for CSI-RS. </w:t>
      </w:r>
    </w:p>
    <w:p w:rsidR="00530017" w:rsidRDefault="004414CF" w:rsidP="00473C3D">
      <w:pPr>
        <w:spacing w:before="120" w:afterLines="100"/>
        <w:textAlignment w:val="center"/>
        <w:rPr>
          <w:sz w:val="20"/>
        </w:rPr>
      </w:pPr>
      <w:r>
        <w:rPr>
          <w:rFonts w:hint="eastAsia"/>
          <w:sz w:val="20"/>
        </w:rPr>
        <w:t>To resolve the issue, a simple and direct way is to ignore the CSI-RS impact on 2</w:t>
      </w:r>
      <w:r>
        <w:rPr>
          <w:rFonts w:hint="eastAsia"/>
          <w:sz w:val="20"/>
          <w:vertAlign w:val="superscript"/>
        </w:rPr>
        <w:t>nd</w:t>
      </w:r>
      <w:r>
        <w:rPr>
          <w:rFonts w:hint="eastAsia"/>
          <w:sz w:val="20"/>
        </w:rPr>
        <w:t xml:space="preserve"> SCI rate matching step, and we propose to take the following modification in 38.212:</w:t>
      </w:r>
    </w:p>
    <w:p w:rsidR="00530017" w:rsidRDefault="004414CF">
      <w:pPr>
        <w:pStyle w:val="YJ-Proposal"/>
        <w:spacing w:before="120" w:after="120"/>
        <w:rPr>
          <w:szCs w:val="22"/>
          <w:lang w:val="en-US" w:eastAsia="zh-CN"/>
        </w:rPr>
      </w:pPr>
      <w:bookmarkStart w:id="50" w:name="_Toc4616"/>
      <w:bookmarkStart w:id="51" w:name="_Toc27647"/>
      <w:bookmarkStart w:id="52" w:name="_Toc5036"/>
      <w:bookmarkStart w:id="53" w:name="_Toc4472"/>
      <w:bookmarkStart w:id="54" w:name="_Toc26795"/>
      <w:bookmarkStart w:id="55" w:name="_Toc2325"/>
      <w:r>
        <w:rPr>
          <w:rFonts w:hint="eastAsia"/>
          <w:szCs w:val="22"/>
          <w:lang w:val="en-US" w:eastAsia="zh-CN"/>
        </w:rPr>
        <w:lastRenderedPageBreak/>
        <w:t>In TS 38.212 section 8.4.</w:t>
      </w:r>
      <w:bookmarkEnd w:id="50"/>
      <w:bookmarkEnd w:id="51"/>
      <w:bookmarkEnd w:id="52"/>
      <w:r>
        <w:rPr>
          <w:rFonts w:hint="eastAsia"/>
          <w:szCs w:val="22"/>
          <w:lang w:val="en-US" w:eastAsia="zh-CN"/>
        </w:rPr>
        <w:t>4, we propose to consider the modification as following:</w:t>
      </w:r>
      <w:bookmarkEnd w:id="53"/>
      <w:bookmarkEnd w:id="54"/>
      <w:bookmarkEnd w:id="55"/>
    </w:p>
    <w:p w:rsidR="00530017" w:rsidRDefault="004414CF">
      <w:pPr>
        <w:pStyle w:val="sub-proposal"/>
        <w:spacing w:before="120" w:after="120"/>
        <w:rPr>
          <w:color w:val="000000" w:themeColor="text1"/>
          <w:lang w:eastAsia="ko-KR"/>
        </w:rPr>
      </w:pPr>
      <w:bookmarkStart w:id="56" w:name="_Toc27468"/>
      <w:bookmarkStart w:id="57" w:name="_Toc23315"/>
      <w:bookmarkStart w:id="58" w:name="_Toc11316"/>
      <w:bookmarkStart w:id="59" w:name="_Toc8758"/>
      <w:r>
        <w:rPr>
          <w:rFonts w:hint="eastAsia"/>
          <w:sz w:val="22"/>
          <w:szCs w:val="22"/>
          <w:lang w:val="en-US" w:eastAsia="zh-CN"/>
        </w:rPr>
        <w:t>T</w:t>
      </w:r>
      <w:r>
        <w:rPr>
          <w:rFonts w:hint="eastAsia"/>
          <w:sz w:val="22"/>
          <w:szCs w:val="22"/>
          <w:lang w:eastAsia="zh-CN"/>
        </w:rPr>
        <w:t>he</w:t>
      </w:r>
      <w:r>
        <w:rPr>
          <w:rFonts w:hint="eastAsia"/>
          <w:sz w:val="22"/>
          <w:szCs w:val="22"/>
          <w:lang w:val="en-US" w:eastAsia="zh-CN"/>
        </w:rPr>
        <w:t xml:space="preserve"> number of REs</w:t>
      </w:r>
      <w:r>
        <w:rPr>
          <w:rFonts w:hint="eastAsia"/>
          <w:color w:val="0000FF"/>
          <w:sz w:val="22"/>
          <w:szCs w:val="22"/>
          <w:lang w:eastAsia="zh-CN"/>
        </w:rPr>
        <w:t xml:space="preserve"> </w:t>
      </w:r>
      <w:r>
        <w:rPr>
          <w:rFonts w:hint="eastAsia"/>
          <w:sz w:val="22"/>
          <w:szCs w:val="22"/>
          <w:lang w:eastAsia="zh-CN"/>
        </w:rPr>
        <w:t xml:space="preserve">occupied by the 2nd SCI </w:t>
      </w:r>
      <w:r>
        <w:rPr>
          <w:rFonts w:hint="eastAsia"/>
          <w:sz w:val="22"/>
          <w:szCs w:val="22"/>
          <w:lang w:val="en-US" w:eastAsia="zh-CN"/>
        </w:rPr>
        <w:t>is:</w:t>
      </w:r>
      <w:bookmarkEnd w:id="56"/>
      <w:bookmarkEnd w:id="57"/>
    </w:p>
    <w:bookmarkStart w:id="60" w:name="_Toc7605"/>
    <w:bookmarkStart w:id="61" w:name="_Toc11228"/>
    <w:p w:rsidR="00530017" w:rsidRDefault="00530017">
      <w:pPr>
        <w:pStyle w:val="3rdlevelproposal"/>
        <w:spacing w:before="120" w:after="120"/>
        <w:ind w:left="1242" w:hanging="402"/>
        <w:textAlignment w:val="center"/>
        <w:rPr>
          <w:lang w:eastAsia="ko-KR"/>
        </w:rPr>
      </w:pPr>
      <w:r w:rsidRPr="00530017">
        <w:rPr>
          <w:rFonts w:eastAsia="宋体" w:hint="eastAsia"/>
          <w:position w:val="-38"/>
          <w:szCs w:val="22"/>
        </w:rPr>
        <w:object w:dxaOrig="5940" w:dyaOrig="880">
          <v:shape id="_x0000_i1059" type="#_x0000_t75" alt="" style="width:245.55pt;height:37.05pt" o:ole="">
            <v:imagedata r:id="rId73" o:title=""/>
          </v:shape>
          <o:OLEObject Type="Embed" ProgID="Equation.DSMT4" ShapeID="_x0000_i1059" DrawAspect="Content" ObjectID="_1651071473" r:id="rId74"/>
        </w:object>
      </w:r>
      <w:bookmarkEnd w:id="60"/>
      <w:bookmarkEnd w:id="61"/>
    </w:p>
    <w:bookmarkStart w:id="62" w:name="_Toc24281"/>
    <w:bookmarkStart w:id="63" w:name="_Toc9774"/>
    <w:bookmarkStart w:id="64" w:name="_Toc19302"/>
    <w:bookmarkEnd w:id="58"/>
    <w:p w:rsidR="00530017" w:rsidRDefault="00530017">
      <w:pPr>
        <w:pStyle w:val="3rdlevelproposal"/>
        <w:spacing w:before="120" w:after="120"/>
        <w:ind w:left="1242" w:hanging="402"/>
        <w:textAlignment w:val="center"/>
        <w:rPr>
          <w:color w:val="000000" w:themeColor="text1"/>
          <w:lang w:eastAsia="ko-KR"/>
        </w:rPr>
      </w:pPr>
      <w:r w:rsidRPr="00530017">
        <w:rPr>
          <w:szCs w:val="22"/>
          <w:lang w:val="en-US" w:eastAsia="zh-CN"/>
        </w:rPr>
        <w:object w:dxaOrig="5620" w:dyaOrig="380">
          <v:shape id="_x0000_i1060" type="#_x0000_t75" style="width:281pt;height:18.8pt" o:ole="">
            <v:imagedata r:id="rId75" o:title=""/>
          </v:shape>
          <o:OLEObject Type="Embed" ProgID="Equation.DSMT4" ShapeID="_x0000_i1060" DrawAspect="Content" ObjectID="_1651071474" r:id="rId76"/>
        </w:object>
      </w:r>
      <w:bookmarkEnd w:id="62"/>
      <w:bookmarkEnd w:id="63"/>
      <w:bookmarkEnd w:id="64"/>
    </w:p>
    <w:bookmarkEnd w:id="59"/>
    <w:p w:rsidR="00530017" w:rsidRDefault="004414CF">
      <w:pPr>
        <w:pStyle w:val="1"/>
        <w:pBdr>
          <w:top w:val="none" w:sz="0" w:space="3" w:color="auto"/>
        </w:pBdr>
        <w:spacing w:before="120" w:after="120"/>
        <w:ind w:left="0"/>
        <w:rPr>
          <w:szCs w:val="22"/>
        </w:rPr>
      </w:pPr>
      <w:r>
        <w:rPr>
          <w:rFonts w:hint="eastAsia"/>
          <w:szCs w:val="22"/>
        </w:rPr>
        <w:t xml:space="preserve">Others </w:t>
      </w:r>
    </w:p>
    <w:p w:rsidR="00530017" w:rsidRDefault="004414CF">
      <w:pPr>
        <w:pStyle w:val="2"/>
        <w:spacing w:before="120" w:after="120"/>
        <w:ind w:left="991" w:right="210" w:hangingChars="354" w:hanging="991"/>
        <w:textAlignment w:val="center"/>
        <w:rPr>
          <w:szCs w:val="22"/>
        </w:rPr>
      </w:pPr>
      <w:r>
        <w:rPr>
          <w:rFonts w:hint="eastAsia"/>
          <w:szCs w:val="22"/>
        </w:rPr>
        <w:t xml:space="preserve">Initial value of scrambling sequence </w:t>
      </w:r>
    </w:p>
    <w:p w:rsidR="00530017" w:rsidRDefault="004414CF" w:rsidP="00473C3D">
      <w:pPr>
        <w:spacing w:before="120" w:afterLines="100"/>
        <w:textAlignment w:val="center"/>
      </w:pPr>
      <w:r>
        <w:rPr>
          <w:rFonts w:hint="eastAsia"/>
        </w:rPr>
        <w:t>The initial values of scrambling sequence for 1</w:t>
      </w:r>
      <w:r>
        <w:rPr>
          <w:rFonts w:hint="eastAsia"/>
          <w:vertAlign w:val="superscript"/>
        </w:rPr>
        <w:t>st</w:t>
      </w:r>
      <w:r>
        <w:rPr>
          <w:rFonts w:hint="eastAsia"/>
        </w:rPr>
        <w:t xml:space="preserve"> SCI, 2</w:t>
      </w:r>
      <w:r>
        <w:rPr>
          <w:rFonts w:hint="eastAsia"/>
          <w:vertAlign w:val="superscript"/>
        </w:rPr>
        <w:t>nd</w:t>
      </w:r>
      <w:r>
        <w:rPr>
          <w:rFonts w:hint="eastAsia"/>
        </w:rPr>
        <w:t xml:space="preserve"> SCI and data process are not determined. According to the scheme used on legacy sidelink or Uu, we propose to use the following values for the corresponding initial sequence:</w:t>
      </w:r>
    </w:p>
    <w:p w:rsidR="00530017" w:rsidRDefault="004414CF">
      <w:pPr>
        <w:pStyle w:val="YJ-Proposal"/>
        <w:spacing w:before="120" w:after="120"/>
        <w:rPr>
          <w:szCs w:val="22"/>
          <w:lang w:val="en-US" w:eastAsia="zh-CN"/>
        </w:rPr>
      </w:pPr>
      <w:bookmarkStart w:id="65" w:name="_Toc2455"/>
      <w:bookmarkStart w:id="66" w:name="_Toc17544"/>
      <w:r>
        <w:rPr>
          <w:rFonts w:hint="eastAsia"/>
          <w:szCs w:val="22"/>
          <w:lang w:val="en-US" w:eastAsia="zh-CN"/>
        </w:rPr>
        <w:t>Fixed value should be defined as the initial value of PSCCH scrambling, eg, 1010.</w:t>
      </w:r>
      <w:bookmarkEnd w:id="65"/>
      <w:bookmarkEnd w:id="66"/>
    </w:p>
    <w:p w:rsidR="00530017" w:rsidRDefault="004414CF">
      <w:pPr>
        <w:pStyle w:val="YJ-Proposal"/>
        <w:spacing w:before="120" w:after="120"/>
        <w:rPr>
          <w:lang w:val="en-US" w:eastAsia="zh-CN"/>
        </w:rPr>
      </w:pPr>
      <w:bookmarkStart w:id="67" w:name="_Toc5899"/>
      <w:bookmarkStart w:id="68" w:name="_Toc27021"/>
      <w:r>
        <w:rPr>
          <w:rFonts w:hint="eastAsia"/>
          <w:lang w:val="en-US" w:eastAsia="zh-CN"/>
        </w:rPr>
        <w:t>Using CRC of 1</w:t>
      </w:r>
      <w:r>
        <w:rPr>
          <w:rFonts w:hint="eastAsia"/>
          <w:vertAlign w:val="superscript"/>
          <w:lang w:val="en-US" w:eastAsia="zh-CN"/>
        </w:rPr>
        <w:t>st</w:t>
      </w:r>
      <w:r>
        <w:rPr>
          <w:rFonts w:hint="eastAsia"/>
          <w:lang w:val="en-US" w:eastAsia="zh-CN"/>
        </w:rPr>
        <w:t xml:space="preserve"> SCI as the initial value for 2</w:t>
      </w:r>
      <w:r>
        <w:rPr>
          <w:rFonts w:hint="eastAsia"/>
          <w:vertAlign w:val="superscript"/>
          <w:lang w:val="en-US" w:eastAsia="zh-CN"/>
        </w:rPr>
        <w:t>nd</w:t>
      </w:r>
      <w:r>
        <w:rPr>
          <w:rFonts w:hint="eastAsia"/>
          <w:lang w:val="en-US" w:eastAsia="zh-CN"/>
        </w:rPr>
        <w:t xml:space="preserve"> SCI scrambling.</w:t>
      </w:r>
      <w:bookmarkEnd w:id="67"/>
      <w:bookmarkEnd w:id="68"/>
    </w:p>
    <w:p w:rsidR="00530017" w:rsidRDefault="004414CF">
      <w:pPr>
        <w:pStyle w:val="YJ-Proposal"/>
        <w:spacing w:before="120" w:after="120"/>
        <w:rPr>
          <w:lang w:val="en-US" w:eastAsia="zh-CN"/>
        </w:rPr>
      </w:pPr>
      <w:bookmarkStart w:id="69" w:name="_Toc16947"/>
      <w:bookmarkStart w:id="70" w:name="_Toc8225"/>
      <w:r>
        <w:rPr>
          <w:rFonts w:hint="eastAsia"/>
          <w:lang w:val="en-US" w:eastAsia="zh-CN"/>
        </w:rPr>
        <w:t>Using CRC of 1</w:t>
      </w:r>
      <w:r>
        <w:rPr>
          <w:rFonts w:hint="eastAsia"/>
          <w:vertAlign w:val="superscript"/>
          <w:lang w:val="en-US" w:eastAsia="zh-CN"/>
        </w:rPr>
        <w:t>st</w:t>
      </w:r>
      <w:r>
        <w:rPr>
          <w:rFonts w:hint="eastAsia"/>
          <w:lang w:val="en-US" w:eastAsia="zh-CN"/>
        </w:rPr>
        <w:t xml:space="preserve"> SCI as the initial value for PSSCH scrambling.</w:t>
      </w:r>
      <w:bookmarkEnd w:id="69"/>
      <w:r>
        <w:rPr>
          <w:rFonts w:hint="eastAsia"/>
          <w:lang w:val="en-US" w:eastAsia="zh-CN"/>
        </w:rPr>
        <w:t xml:space="preserve"> </w:t>
      </w:r>
      <w:bookmarkEnd w:id="70"/>
    </w:p>
    <w:p w:rsidR="00530017" w:rsidRDefault="004414CF">
      <w:pPr>
        <w:pStyle w:val="2"/>
        <w:spacing w:before="120" w:after="120"/>
        <w:ind w:left="991" w:right="210" w:hangingChars="354" w:hanging="991"/>
        <w:rPr>
          <w:szCs w:val="22"/>
        </w:rPr>
      </w:pPr>
      <w:r>
        <w:rPr>
          <w:rFonts w:hint="eastAsia"/>
          <w:szCs w:val="22"/>
        </w:rPr>
        <w:t xml:space="preserve">Resource for CSI-RS and PT-RS </w:t>
      </w:r>
    </w:p>
    <w:p w:rsidR="00530017" w:rsidRDefault="004414CF" w:rsidP="00473C3D">
      <w:pPr>
        <w:spacing w:before="120" w:afterLines="100"/>
        <w:textAlignment w:val="center"/>
        <w:rPr>
          <w:szCs w:val="22"/>
        </w:rPr>
      </w:pPr>
      <w:bookmarkStart w:id="71" w:name="_Toc5114"/>
      <w:r>
        <w:rPr>
          <w:rFonts w:hint="eastAsia"/>
          <w:szCs w:val="22"/>
        </w:rPr>
        <w:t xml:space="preserve">The patterns and available configuration of sidelink PT-RS and CSI-RS are determined based on the schemes on Uu. According to the relevant configuration, there may be RE conflict between PT-RS/CSI-RS and PSCCH/PSSCH resources. For the conflict cases, it should be clarified how to map PT-RS and CSI-RS. </w:t>
      </w:r>
    </w:p>
    <w:p w:rsidR="00530017" w:rsidRDefault="004414CF" w:rsidP="00473C3D">
      <w:pPr>
        <w:spacing w:before="120" w:afterLines="100"/>
        <w:textAlignment w:val="center"/>
        <w:rPr>
          <w:szCs w:val="22"/>
        </w:rPr>
      </w:pPr>
      <w:r>
        <w:rPr>
          <w:rFonts w:hint="eastAsia"/>
          <w:szCs w:val="22"/>
        </w:rPr>
        <w:t>PSCCH resource and the REs used for 2</w:t>
      </w:r>
      <w:r>
        <w:rPr>
          <w:rFonts w:hint="eastAsia"/>
          <w:szCs w:val="22"/>
          <w:vertAlign w:val="superscript"/>
        </w:rPr>
        <w:t>nd</w:t>
      </w:r>
      <w:r>
        <w:rPr>
          <w:rFonts w:hint="eastAsia"/>
          <w:szCs w:val="22"/>
        </w:rPr>
        <w:t xml:space="preserve"> SCI in PSSCH are used for carrying sidelink control information, it should have higher priority than the transmitting of PT-RS and CSI-RS. Therefore, we propose to drop the PT-RS and CSI-RS on the REs which are conflicted with PSCCH and the resource used for 2</w:t>
      </w:r>
      <w:r>
        <w:rPr>
          <w:rFonts w:hint="eastAsia"/>
          <w:szCs w:val="22"/>
          <w:vertAlign w:val="superscript"/>
        </w:rPr>
        <w:t>nd</w:t>
      </w:r>
      <w:r>
        <w:rPr>
          <w:rFonts w:hint="eastAsia"/>
          <w:szCs w:val="22"/>
        </w:rPr>
        <w:t xml:space="preserve"> SCI.</w:t>
      </w:r>
    </w:p>
    <w:p w:rsidR="00530017" w:rsidRDefault="004414CF">
      <w:pPr>
        <w:pStyle w:val="YJ-Proposal"/>
        <w:spacing w:before="120" w:after="120"/>
        <w:rPr>
          <w:szCs w:val="22"/>
          <w:lang w:val="en-US" w:eastAsia="zh-CN"/>
        </w:rPr>
      </w:pPr>
      <w:bookmarkStart w:id="72" w:name="_Toc13909"/>
      <w:r>
        <w:rPr>
          <w:rFonts w:hint="eastAsia"/>
          <w:szCs w:val="22"/>
          <w:lang w:val="en-US" w:eastAsia="zh-CN"/>
        </w:rPr>
        <w:t>PT-RS and CSI-RS are not mapped on PSCCH resource.</w:t>
      </w:r>
      <w:bookmarkEnd w:id="71"/>
      <w:bookmarkEnd w:id="72"/>
    </w:p>
    <w:p w:rsidR="00530017" w:rsidRDefault="004414CF">
      <w:pPr>
        <w:pStyle w:val="YJ-Proposal"/>
        <w:spacing w:before="120" w:after="120"/>
        <w:rPr>
          <w:lang w:val="en-US" w:eastAsia="zh-CN"/>
        </w:rPr>
      </w:pPr>
      <w:bookmarkStart w:id="73" w:name="_Toc8223"/>
      <w:r>
        <w:rPr>
          <w:rFonts w:hint="eastAsia"/>
          <w:szCs w:val="22"/>
          <w:lang w:val="en-US" w:eastAsia="zh-CN"/>
        </w:rPr>
        <w:t>On the REs configured for 2</w:t>
      </w:r>
      <w:r>
        <w:rPr>
          <w:rFonts w:hint="eastAsia"/>
          <w:szCs w:val="22"/>
          <w:vertAlign w:val="superscript"/>
          <w:lang w:val="en-US" w:eastAsia="zh-CN"/>
        </w:rPr>
        <w:t>nd</w:t>
      </w:r>
      <w:r>
        <w:rPr>
          <w:rFonts w:hint="eastAsia"/>
          <w:szCs w:val="22"/>
          <w:lang w:val="en-US" w:eastAsia="zh-CN"/>
        </w:rPr>
        <w:t xml:space="preserve"> SCI in PSSCH resource, PT-RS and CSI-RS are not transmitted.</w:t>
      </w:r>
      <w:bookmarkEnd w:id="73"/>
    </w:p>
    <w:p w:rsidR="00530017" w:rsidRDefault="004414CF">
      <w:pPr>
        <w:pStyle w:val="2"/>
        <w:spacing w:before="120" w:after="120"/>
        <w:ind w:left="991" w:right="210" w:hangingChars="354" w:hanging="991"/>
        <w:rPr>
          <w:szCs w:val="22"/>
        </w:rPr>
      </w:pPr>
      <w:r>
        <w:rPr>
          <w:rFonts w:hint="eastAsia"/>
          <w:szCs w:val="22"/>
        </w:rPr>
        <w:t>Frequency OCC of PSCCH DMRS</w:t>
      </w:r>
    </w:p>
    <w:p w:rsidR="00530017" w:rsidRDefault="004414CF" w:rsidP="00473C3D">
      <w:pPr>
        <w:spacing w:before="120" w:afterLines="100"/>
        <w:textAlignment w:val="center"/>
      </w:pPr>
      <w:bookmarkStart w:id="74" w:name="_Toc24787"/>
      <w:r>
        <w:rPr>
          <w:rFonts w:hint="eastAsia"/>
        </w:rPr>
        <w:t>Based on the previous discussion, a number of frequency OCC of PSCCH DMRS should be selected from [2,3,4]. As the RE density of PSCCH DMRS is 1/4, i.e. 3 REs per RB, we propose to use 3 frequency OCC for DMRS of PSCCH.</w:t>
      </w:r>
    </w:p>
    <w:p w:rsidR="00530017" w:rsidRDefault="004414CF">
      <w:pPr>
        <w:pStyle w:val="YJ-Proposal"/>
        <w:spacing w:before="120" w:after="120"/>
        <w:rPr>
          <w:szCs w:val="22"/>
          <w:lang w:val="en-US" w:eastAsia="zh-CN"/>
        </w:rPr>
      </w:pPr>
      <w:bookmarkStart w:id="75" w:name="_Toc3810"/>
      <w:r>
        <w:rPr>
          <w:rFonts w:hint="eastAsia"/>
          <w:lang w:val="en-US" w:eastAsia="zh-CN"/>
        </w:rPr>
        <w:t>Using 3 frequency OCC for PSCCH DMRS.</w:t>
      </w:r>
      <w:bookmarkEnd w:id="74"/>
      <w:bookmarkEnd w:id="75"/>
      <w:r>
        <w:rPr>
          <w:rFonts w:hint="eastAsia"/>
          <w:lang w:val="en-US" w:eastAsia="zh-CN"/>
        </w:rPr>
        <w:t xml:space="preserve"> </w:t>
      </w:r>
    </w:p>
    <w:p w:rsidR="00530017" w:rsidRDefault="004414CF">
      <w:pPr>
        <w:pStyle w:val="2"/>
        <w:spacing w:before="120" w:after="120"/>
        <w:ind w:left="991" w:right="210" w:hangingChars="354" w:hanging="991"/>
        <w:rPr>
          <w:szCs w:val="22"/>
        </w:rPr>
      </w:pPr>
      <w:r>
        <w:rPr>
          <w:rFonts w:hint="eastAsia"/>
          <w:szCs w:val="22"/>
        </w:rPr>
        <w:t xml:space="preserve">ECP DMRS pattern </w:t>
      </w:r>
    </w:p>
    <w:p w:rsidR="00530017" w:rsidRDefault="004414CF" w:rsidP="00473C3D">
      <w:pPr>
        <w:spacing w:before="120" w:afterLines="100"/>
        <w:textAlignment w:val="center"/>
      </w:pPr>
      <w:r>
        <w:rPr>
          <w:rFonts w:hint="eastAsia"/>
        </w:rPr>
        <w:t>Since several DMRS patterns with different densities are supported for sidelink communication and it can be chosen by UE depending to actual conditions, there is no need to introduce additional DMRS pattern for extended CP.</w:t>
      </w:r>
    </w:p>
    <w:p w:rsidR="00530017" w:rsidRDefault="004414CF">
      <w:pPr>
        <w:pStyle w:val="YJ-Proposal"/>
        <w:spacing w:before="120" w:after="120"/>
        <w:rPr>
          <w:lang w:val="en-US" w:eastAsia="zh-CN"/>
        </w:rPr>
      </w:pPr>
      <w:bookmarkStart w:id="76" w:name="_Toc21563"/>
      <w:bookmarkStart w:id="77" w:name="_Toc552"/>
      <w:r>
        <w:rPr>
          <w:rFonts w:hint="eastAsia"/>
          <w:szCs w:val="22"/>
          <w:lang w:val="en-US" w:eastAsia="zh-CN"/>
        </w:rPr>
        <w:t>No additional DMRS pattern is needed for ECP.</w:t>
      </w:r>
      <w:bookmarkEnd w:id="76"/>
      <w:bookmarkEnd w:id="77"/>
    </w:p>
    <w:p w:rsidR="00530017" w:rsidRDefault="004414CF">
      <w:pPr>
        <w:pStyle w:val="1"/>
        <w:spacing w:before="120" w:after="120"/>
        <w:ind w:left="0"/>
        <w:rPr>
          <w:rFonts w:eastAsia="宋体"/>
        </w:rPr>
      </w:pPr>
      <w:bookmarkStart w:id="78" w:name="_Toc30716"/>
      <w:bookmarkStart w:id="79" w:name="_Toc19141"/>
      <w:bookmarkStart w:id="80" w:name="_Toc8335"/>
      <w:bookmarkEnd w:id="78"/>
      <w:bookmarkEnd w:id="79"/>
      <w:bookmarkEnd w:id="80"/>
      <w:r>
        <w:rPr>
          <w:rFonts w:eastAsia="宋体" w:hint="eastAsia"/>
        </w:rPr>
        <w:t>Conclusion</w:t>
      </w:r>
    </w:p>
    <w:p w:rsidR="00530017" w:rsidRDefault="004414CF">
      <w:pPr>
        <w:spacing w:before="120" w:after="120"/>
      </w:pPr>
      <w:r>
        <w:rPr>
          <w:rFonts w:hint="eastAsia"/>
          <w:szCs w:val="22"/>
        </w:rPr>
        <w:t>According to the discussion above, we prefer to modify or clarify the following issues in sidelink structure in relevant TS:</w:t>
      </w:r>
    </w:p>
    <w:p w:rsidR="00530017" w:rsidRDefault="00B670DB" w:rsidP="0065545E">
      <w:pPr>
        <w:pStyle w:val="10"/>
        <w:tabs>
          <w:tab w:val="clear" w:pos="0"/>
        </w:tabs>
        <w:spacing w:before="120" w:after="120"/>
      </w:pPr>
      <w:r>
        <w:lastRenderedPageBreak/>
        <w:fldChar w:fldCharType="begin"/>
      </w:r>
      <w:r w:rsidR="004414CF">
        <w:instrText>TOC \n  \t "YJ-Proposal,1,sub-proposal,2,3rd level proposal,3" \h</w:instrText>
      </w:r>
      <w:r>
        <w:fldChar w:fldCharType="separate"/>
      </w:r>
      <w:hyperlink w:anchor="_Toc31944" w:history="1">
        <w:r w:rsidR="004414CF">
          <w:rPr>
            <w:rFonts w:eastAsia="宋体"/>
          </w:rPr>
          <w:t xml:space="preserve">Proposal 1: </w:t>
        </w:r>
        <w:r w:rsidR="004414CF">
          <w:rPr>
            <w:rFonts w:hint="eastAsia"/>
          </w:rPr>
          <w:t>Use 10240 ms as resource pool bitmap period.</w:t>
        </w:r>
      </w:hyperlink>
    </w:p>
    <w:p w:rsidR="00530017" w:rsidRDefault="00B670DB" w:rsidP="0065545E">
      <w:pPr>
        <w:pStyle w:val="10"/>
        <w:tabs>
          <w:tab w:val="clear" w:pos="0"/>
        </w:tabs>
        <w:spacing w:before="120" w:after="120"/>
      </w:pPr>
      <w:hyperlink w:anchor="_Toc17278" w:history="1">
        <w:r w:rsidR="004414CF">
          <w:rPr>
            <w:rFonts w:eastAsia="宋体"/>
          </w:rPr>
          <w:t xml:space="preserve">Proposal 2: </w:t>
        </w:r>
        <w:r w:rsidR="004414CF">
          <w:t>The length of the bitmap for resource pool allocation is (pre-)configured</w:t>
        </w:r>
        <w:r w:rsidR="004414CF">
          <w:rPr>
            <w:rFonts w:hint="eastAsia"/>
          </w:rPr>
          <w:t xml:space="preserve"> per resource pool, available values are</w:t>
        </w:r>
        <w:r w:rsidR="004414CF">
          <w:t xml:space="preserve"> [</w:t>
        </w:r>
        <w:r w:rsidR="004414CF">
          <w:rPr>
            <w:rFonts w:hint="eastAsia"/>
          </w:rPr>
          <w:t xml:space="preserve">512, 256, 128, </w:t>
        </w:r>
        <w:r w:rsidR="004414CF">
          <w:t>64,32,16,8].</w:t>
        </w:r>
      </w:hyperlink>
    </w:p>
    <w:p w:rsidR="00530017" w:rsidRDefault="00B670DB" w:rsidP="0065545E">
      <w:pPr>
        <w:pStyle w:val="10"/>
        <w:tabs>
          <w:tab w:val="clear" w:pos="0"/>
        </w:tabs>
        <w:spacing w:before="120" w:after="120"/>
      </w:pPr>
      <w:hyperlink w:anchor="_Toc22397" w:history="1">
        <w:r w:rsidR="004414CF">
          <w:rPr>
            <w:rFonts w:eastAsia="宋体"/>
          </w:rPr>
          <w:t xml:space="preserve">Proposal 3: </w:t>
        </w:r>
        <w:r w:rsidR="004414CF">
          <w:rPr>
            <w:rFonts w:hint="eastAsia"/>
          </w:rPr>
          <w:t xml:space="preserve">With the bitmap length value range </w:t>
        </w:r>
        <w:r w:rsidR="004414CF">
          <w:t>[</w:t>
        </w:r>
        <w:r w:rsidR="004414CF">
          <w:rPr>
            <w:rFonts w:hint="eastAsia"/>
          </w:rPr>
          <w:t xml:space="preserve">512, 256, 128, </w:t>
        </w:r>
        <w:r w:rsidR="004414CF">
          <w:t>64,32,16,8]</w:t>
        </w:r>
        <w:r w:rsidR="004414CF">
          <w:rPr>
            <w:rFonts w:hint="eastAsia"/>
          </w:rPr>
          <w:t>, r</w:t>
        </w:r>
        <w:r w:rsidR="004414CF">
          <w:t>eserved slot is not needed in NR SL resource pool allocation.</w:t>
        </w:r>
      </w:hyperlink>
    </w:p>
    <w:p w:rsidR="00530017" w:rsidRDefault="00B670DB" w:rsidP="0065545E">
      <w:pPr>
        <w:pStyle w:val="10"/>
        <w:tabs>
          <w:tab w:val="clear" w:pos="0"/>
        </w:tabs>
        <w:spacing w:before="120" w:after="120"/>
      </w:pPr>
      <w:hyperlink w:anchor="_Toc19345" w:history="1">
        <w:r w:rsidR="004414CF">
          <w:rPr>
            <w:rFonts w:eastAsia="宋体"/>
          </w:rPr>
          <w:t xml:space="preserve">Proposal 4: </w:t>
        </w:r>
        <w:r w:rsidR="004414CF">
          <w:rPr>
            <w:rFonts w:hint="eastAsia"/>
          </w:rPr>
          <w:t>The understanding of potential SL slots should be aligned between InC UE and Ooc UE.</w:t>
        </w:r>
      </w:hyperlink>
    </w:p>
    <w:p w:rsidR="00530017" w:rsidRDefault="00B670DB" w:rsidP="0065545E">
      <w:pPr>
        <w:pStyle w:val="10"/>
        <w:tabs>
          <w:tab w:val="clear" w:pos="0"/>
        </w:tabs>
        <w:spacing w:before="120" w:after="120"/>
      </w:pPr>
      <w:hyperlink w:anchor="_Toc26062" w:history="1">
        <w:r w:rsidR="004414CF">
          <w:rPr>
            <w:rFonts w:eastAsia="宋体"/>
            <w:kern w:val="0"/>
          </w:rPr>
          <w:t xml:space="preserve">Proposal 5: </w:t>
        </w:r>
        <w:r w:rsidR="004414CF">
          <w:rPr>
            <w:rFonts w:hint="eastAsia"/>
            <w:kern w:val="0"/>
          </w:rPr>
          <w:t>WA should be confirmed with the following note</w:t>
        </w:r>
      </w:hyperlink>
    </w:p>
    <w:p w:rsidR="00530017" w:rsidRDefault="00B670DB" w:rsidP="0065545E">
      <w:pPr>
        <w:pStyle w:val="21"/>
        <w:tabs>
          <w:tab w:val="clear" w:pos="420"/>
          <w:tab w:val="right" w:pos="9660"/>
        </w:tabs>
        <w:spacing w:before="120" w:after="120"/>
        <w:ind w:left="822" w:hanging="402"/>
      </w:pPr>
      <w:hyperlink w:anchor="_Toc24473" w:history="1">
        <w:r w:rsidR="004414CF">
          <w:rPr>
            <w:rFonts w:ascii="Arial" w:hAnsi="Arial" w:cs="Arial"/>
            <w:szCs w:val="22"/>
          </w:rPr>
          <w:t xml:space="preserve">• </w:t>
        </w:r>
        <w:r w:rsidR="004414CF">
          <w:rPr>
            <w:rFonts w:hint="eastAsia"/>
            <w:szCs w:val="22"/>
            <w:highlight w:val="darkYellow"/>
          </w:rPr>
          <w:t>(Working assumption)</w:t>
        </w:r>
        <w:r w:rsidR="004414CF">
          <w:rPr>
            <w:rFonts w:hint="eastAsia"/>
            <w:bCs/>
            <w:szCs w:val="22"/>
          </w:rPr>
          <w:t xml:space="preserve"> </w:t>
        </w:r>
        <w:r w:rsidR="004414CF">
          <w:rPr>
            <w:rFonts w:hint="eastAsia"/>
            <w:szCs w:val="22"/>
          </w:rPr>
          <w:t>slots</w:t>
        </w:r>
        <w:r w:rsidR="004414CF">
          <w:rPr>
            <w:rFonts w:hint="eastAsia"/>
            <w:color w:val="FF0000"/>
            <w:szCs w:val="22"/>
          </w:rPr>
          <w:t xml:space="preserve"> in SL BWP</w:t>
        </w:r>
        <w:r w:rsidR="004414CF">
          <w:rPr>
            <w:rFonts w:hint="eastAsia"/>
            <w:szCs w:val="22"/>
          </w:rPr>
          <w:t xml:space="preserve"> not having at least Y-th, (Y+1)-th, ....., (Y+X-1)-th symbols in a slot semi-statically for UL as indicated in TDD-UL-DL-ConfigCommon, where</w:t>
        </w:r>
      </w:hyperlink>
    </w:p>
    <w:p w:rsidR="00530017" w:rsidRDefault="00B670DB" w:rsidP="0065545E">
      <w:pPr>
        <w:pStyle w:val="31"/>
        <w:tabs>
          <w:tab w:val="right" w:pos="9660"/>
        </w:tabs>
        <w:spacing w:before="120" w:after="120"/>
        <w:ind w:left="1242" w:hanging="402"/>
      </w:pPr>
      <w:hyperlink w:anchor="_Toc21732" w:history="1">
        <w:r w:rsidR="004414CF">
          <w:rPr>
            <w:rFonts w:ascii="Arial" w:hAnsi="Arial" w:cs="Arial"/>
            <w:szCs w:val="22"/>
          </w:rPr>
          <w:t xml:space="preserve">- </w:t>
        </w:r>
        <w:r w:rsidR="004414CF">
          <w:rPr>
            <w:rFonts w:cs="宋体" w:hint="eastAsia"/>
            <w:szCs w:val="22"/>
          </w:rPr>
          <w:t>X is sl-LengthSymbols</w:t>
        </w:r>
      </w:hyperlink>
    </w:p>
    <w:p w:rsidR="00530017" w:rsidRDefault="00B670DB" w:rsidP="0065545E">
      <w:pPr>
        <w:pStyle w:val="31"/>
        <w:tabs>
          <w:tab w:val="right" w:pos="9660"/>
        </w:tabs>
        <w:spacing w:before="120" w:after="120"/>
        <w:ind w:left="1242" w:hanging="402"/>
      </w:pPr>
      <w:hyperlink w:anchor="_Toc22639" w:history="1">
        <w:r w:rsidR="004414CF">
          <w:rPr>
            <w:rFonts w:ascii="Arial" w:hAnsi="Arial" w:cs="Arial"/>
            <w:szCs w:val="22"/>
          </w:rPr>
          <w:t xml:space="preserve">- </w:t>
        </w:r>
        <w:r w:rsidR="004414CF">
          <w:rPr>
            <w:rFonts w:cs="宋体" w:hint="eastAsia"/>
            <w:szCs w:val="22"/>
          </w:rPr>
          <w:t>Y is sl-StartSymbol</w:t>
        </w:r>
      </w:hyperlink>
    </w:p>
    <w:p w:rsidR="00530017" w:rsidRPr="000E613F" w:rsidRDefault="00B670DB" w:rsidP="0065545E">
      <w:pPr>
        <w:pStyle w:val="21"/>
        <w:tabs>
          <w:tab w:val="clear" w:pos="420"/>
          <w:tab w:val="right" w:pos="9660"/>
        </w:tabs>
        <w:spacing w:before="120" w:after="120"/>
        <w:ind w:left="822" w:hanging="402"/>
        <w:rPr>
          <w:color w:val="FF0000"/>
        </w:rPr>
      </w:pPr>
      <w:hyperlink w:anchor="_Toc16697" w:history="1">
        <w:r w:rsidR="004414CF" w:rsidRPr="000E613F">
          <w:rPr>
            <w:rFonts w:ascii="Arial" w:hAnsi="Arial" w:cs="Arial"/>
            <w:color w:val="FF0000"/>
            <w:szCs w:val="22"/>
          </w:rPr>
          <w:t xml:space="preserve">• </w:t>
        </w:r>
        <w:r w:rsidR="004414CF" w:rsidRPr="000E613F">
          <w:rPr>
            <w:rFonts w:hint="eastAsia"/>
            <w:color w:val="FF0000"/>
            <w:szCs w:val="22"/>
          </w:rPr>
          <w:t>Note: The UL slot(s) derived by out of coverage UE from PSBCH should be aligned with that derived by in coverage UE from TDD-UL-DL-ConfigCommon</w:t>
        </w:r>
      </w:hyperlink>
    </w:p>
    <w:p w:rsidR="00530017" w:rsidRDefault="00B670DB" w:rsidP="0065545E">
      <w:pPr>
        <w:pStyle w:val="10"/>
        <w:tabs>
          <w:tab w:val="clear" w:pos="0"/>
        </w:tabs>
        <w:spacing w:before="120" w:after="120"/>
      </w:pPr>
      <w:hyperlink w:anchor="_Toc4996" w:history="1">
        <w:r w:rsidR="004414CF">
          <w:rPr>
            <w:rFonts w:eastAsia="宋体"/>
            <w:szCs w:val="22"/>
          </w:rPr>
          <w:t xml:space="preserve">Proposal 6: </w:t>
        </w:r>
        <w:r w:rsidR="004414CF">
          <w:rPr>
            <w:rFonts w:hint="eastAsia"/>
            <w:szCs w:val="22"/>
          </w:rPr>
          <w:t>The sub-channel consist</w:t>
        </w:r>
        <w:r w:rsidR="00733FB0">
          <w:rPr>
            <w:rFonts w:hint="eastAsia"/>
            <w:szCs w:val="22"/>
          </w:rPr>
          <w:t>ing</w:t>
        </w:r>
        <w:r w:rsidR="004414CF">
          <w:rPr>
            <w:rFonts w:hint="eastAsia"/>
            <w:szCs w:val="22"/>
          </w:rPr>
          <w:t xml:space="preserve"> of remaining RBs should Not be used by Rel-16 UE.</w:t>
        </w:r>
      </w:hyperlink>
    </w:p>
    <w:p w:rsidR="00530017" w:rsidRDefault="00B670DB" w:rsidP="0065545E">
      <w:pPr>
        <w:pStyle w:val="10"/>
        <w:tabs>
          <w:tab w:val="clear" w:pos="0"/>
        </w:tabs>
        <w:spacing w:before="120" w:after="120"/>
      </w:pPr>
      <w:hyperlink w:anchor="_Toc473" w:history="1">
        <w:r w:rsidR="004414CF">
          <w:rPr>
            <w:rFonts w:eastAsia="宋体"/>
            <w:szCs w:val="22"/>
          </w:rPr>
          <w:t xml:space="preserve">Proposal 7: </w:t>
        </w:r>
        <w:r w:rsidR="004414CF">
          <w:rPr>
            <w:rFonts w:hint="eastAsia"/>
            <w:szCs w:val="22"/>
          </w:rPr>
          <w:t>No indicator of PSFCH symbols used in TBS determination of PSSCH is needed for the resource pool without PSFCH resource.</w:t>
        </w:r>
      </w:hyperlink>
    </w:p>
    <w:p w:rsidR="00530017" w:rsidRDefault="00B670DB" w:rsidP="0065545E">
      <w:pPr>
        <w:pStyle w:val="10"/>
        <w:tabs>
          <w:tab w:val="clear" w:pos="0"/>
        </w:tabs>
        <w:spacing w:before="120" w:after="120"/>
      </w:pPr>
      <w:hyperlink w:anchor="_Toc9644" w:history="1">
        <w:r w:rsidR="004414CF">
          <w:rPr>
            <w:rFonts w:eastAsia="宋体"/>
            <w:szCs w:val="22"/>
            <w:lang w:eastAsia="ko-KR"/>
          </w:rPr>
          <w:t xml:space="preserve">Proposal 8: </w:t>
        </w:r>
        <w:r w:rsidR="004414CF">
          <w:rPr>
            <w:rFonts w:hint="eastAsia"/>
            <w:szCs w:val="22"/>
          </w:rPr>
          <w:t>Use 1 bit in SCI format 1-A to indicate whether PSFCH symbols are used in TBS determination of PSSCH for the case that PSFCH resources are configured in the resource pool.</w:t>
        </w:r>
      </w:hyperlink>
    </w:p>
    <w:p w:rsidR="00530017" w:rsidRDefault="00B670DB" w:rsidP="0065545E">
      <w:pPr>
        <w:pStyle w:val="10"/>
        <w:tabs>
          <w:tab w:val="clear" w:pos="0"/>
        </w:tabs>
        <w:spacing w:before="120" w:after="120"/>
      </w:pPr>
      <w:hyperlink w:anchor="_Toc21103" w:history="1">
        <w:r w:rsidR="004414CF">
          <w:rPr>
            <w:rFonts w:eastAsia="宋体"/>
          </w:rPr>
          <w:t xml:space="preserve">Proposal 9: </w:t>
        </w:r>
        <w:r w:rsidR="004414CF">
          <w:rPr>
            <w:rFonts w:hint="eastAsia"/>
          </w:rPr>
          <w:t>The TB size of PSSCH should be determined as following:</w:t>
        </w:r>
      </w:hyperlink>
    </w:p>
    <w:p w:rsidR="00530017" w:rsidRDefault="00B670DB" w:rsidP="0065545E">
      <w:pPr>
        <w:pStyle w:val="21"/>
        <w:tabs>
          <w:tab w:val="clear" w:pos="420"/>
          <w:tab w:val="right" w:pos="9660"/>
        </w:tabs>
        <w:spacing w:before="120" w:after="120"/>
        <w:ind w:left="822" w:hanging="402"/>
      </w:pPr>
      <w:hyperlink w:anchor="_Toc5475" w:history="1">
        <w:r w:rsidR="004414CF">
          <w:rPr>
            <w:rFonts w:ascii="Arial" w:hAnsi="Arial" w:cs="Arial"/>
            <w:szCs w:val="22"/>
          </w:rPr>
          <w:t xml:space="preserve">• </w:t>
        </w:r>
        <w:r w:rsidR="00530017" w:rsidRPr="00530017">
          <w:rPr>
            <w:rFonts w:hint="eastAsia"/>
            <w:szCs w:val="22"/>
          </w:rPr>
          <w:object w:dxaOrig="3379" w:dyaOrig="400">
            <v:shape id="_x0000_i1061" type="#_x0000_t75" style="width:168.7pt;height:20.4pt" o:ole="">
              <v:imagedata r:id="rId34" o:title=""/>
            </v:shape>
            <o:OLEObject Type="Embed" ProgID="Equation.DSMT4" ShapeID="_x0000_i1061" DrawAspect="Content" ObjectID="_1651071475" r:id="rId77"/>
          </w:object>
        </w:r>
      </w:hyperlink>
    </w:p>
    <w:p w:rsidR="00530017" w:rsidRDefault="00B670DB" w:rsidP="0065545E">
      <w:pPr>
        <w:pStyle w:val="31"/>
        <w:tabs>
          <w:tab w:val="right" w:pos="9660"/>
        </w:tabs>
        <w:spacing w:before="120" w:after="120"/>
        <w:ind w:left="1242" w:hanging="402"/>
      </w:pPr>
      <w:hyperlink w:anchor="_Toc31487" w:history="1">
        <w:r w:rsidR="004414CF">
          <w:rPr>
            <w:rFonts w:ascii="Arial" w:hAnsi="Arial" w:cs="Arial"/>
          </w:rPr>
          <w:t xml:space="preserve">- </w:t>
        </w:r>
        <w:r w:rsidR="004414CF">
          <w:rPr>
            <w:rFonts w:cs="宋体" w:hint="eastAsia"/>
          </w:rPr>
          <w:t xml:space="preserve">for the resource pool without PSFCH, </w:t>
        </w:r>
        <w:r w:rsidR="00530017" w:rsidRPr="00530017">
          <w:rPr>
            <w:rFonts w:cs="宋体" w:hint="eastAsia"/>
          </w:rPr>
          <w:object w:dxaOrig="3000" w:dyaOrig="400">
            <v:shape id="_x0000_i1062" type="#_x0000_t75" style="width:149.9pt;height:20.4pt" o:ole="">
              <v:imagedata r:id="rId23" o:title=""/>
            </v:shape>
            <o:OLEObject Type="Embed" ProgID="Equation.DSMT4" ShapeID="_x0000_i1062" DrawAspect="Content" ObjectID="_1651071476" r:id="rId78"/>
          </w:object>
        </w:r>
      </w:hyperlink>
    </w:p>
    <w:p w:rsidR="00530017" w:rsidRDefault="00B670DB" w:rsidP="0065545E">
      <w:pPr>
        <w:pStyle w:val="31"/>
        <w:tabs>
          <w:tab w:val="right" w:pos="9660"/>
        </w:tabs>
        <w:spacing w:before="120" w:after="120"/>
        <w:ind w:left="1242" w:hanging="402"/>
      </w:pPr>
      <w:hyperlink w:anchor="_Toc24624" w:history="1">
        <w:r w:rsidR="004414CF">
          <w:rPr>
            <w:rFonts w:ascii="Arial" w:hAnsi="Arial" w:cs="Arial"/>
          </w:rPr>
          <w:t xml:space="preserve">- </w:t>
        </w:r>
        <w:r w:rsidR="004414CF">
          <w:rPr>
            <w:rFonts w:cs="宋体" w:hint="eastAsia"/>
          </w:rPr>
          <w:t xml:space="preserve">for the resource pool with PSFCH, </w:t>
        </w:r>
        <w:r w:rsidR="00530017" w:rsidRPr="00530017">
          <w:rPr>
            <w:rFonts w:cs="宋体" w:hint="eastAsia"/>
          </w:rPr>
          <w:object w:dxaOrig="3000" w:dyaOrig="400">
            <v:shape id="_x0000_i1063" type="#_x0000_t75" style="width:149.9pt;height:20.4pt" o:ole="">
              <v:imagedata r:id="rId23" o:title=""/>
            </v:shape>
            <o:OLEObject Type="Embed" ProgID="Equation.DSMT4" ShapeID="_x0000_i1063" DrawAspect="Content" ObjectID="_1651071477" r:id="rId79"/>
          </w:object>
        </w:r>
        <w:r w:rsidR="004414CF">
          <w:rPr>
            <w:rFonts w:cs="宋体" w:hint="eastAsia"/>
          </w:rPr>
          <w:t xml:space="preserve"> or  </w:t>
        </w:r>
        <w:r w:rsidR="00530017" w:rsidRPr="00530017">
          <w:rPr>
            <w:rFonts w:cs="宋体" w:hint="eastAsia"/>
          </w:rPr>
          <w:object w:dxaOrig="2980" w:dyaOrig="400">
            <v:shape id="_x0000_i1064" type="#_x0000_t75" style="width:148.85pt;height:20.4pt" o:ole="">
              <v:imagedata r:id="rId38" o:title=""/>
            </v:shape>
            <o:OLEObject Type="Embed" ProgID="Equation.DSMT4" ShapeID="_x0000_i1064" DrawAspect="Content" ObjectID="_1651071478" r:id="rId80"/>
          </w:object>
        </w:r>
        <w:r w:rsidR="004414CF">
          <w:rPr>
            <w:rFonts w:cs="宋体" w:hint="eastAsia"/>
          </w:rPr>
          <w:t>, determined according to the indicator in SCI format 1-A</w:t>
        </w:r>
      </w:hyperlink>
    </w:p>
    <w:p w:rsidR="00530017" w:rsidRDefault="00B670DB" w:rsidP="0065545E">
      <w:pPr>
        <w:pStyle w:val="31"/>
        <w:tabs>
          <w:tab w:val="right" w:pos="9660"/>
        </w:tabs>
        <w:spacing w:before="120" w:after="120"/>
        <w:ind w:left="1242" w:hanging="402"/>
      </w:pPr>
      <w:hyperlink w:anchor="_Toc19012" w:history="1">
        <w:r w:rsidR="004414CF">
          <w:rPr>
            <w:rFonts w:ascii="Arial" w:hAnsi="Arial" w:cs="Arial"/>
            <w:szCs w:val="22"/>
          </w:rPr>
          <w:t xml:space="preserve">- </w:t>
        </w:r>
        <w:r w:rsidR="00530017" w:rsidRPr="00530017">
          <w:rPr>
            <w:rFonts w:hint="eastAsia"/>
            <w:szCs w:val="22"/>
          </w:rPr>
          <w:object w:dxaOrig="2079" w:dyaOrig="380">
            <v:shape id="_x0000_i1065" type="#_x0000_t75" style="width:103.7pt;height:19.35pt" o:ole="">
              <v:imagedata r:id="rId40" o:title=""/>
            </v:shape>
            <o:OLEObject Type="Embed" ProgID="Equation.DSMT4" ShapeID="_x0000_i1065" DrawAspect="Content" ObjectID="_1651071479" r:id="rId81"/>
          </w:object>
        </w:r>
        <w:r w:rsidR="004414CF">
          <w:rPr>
            <w:rFonts w:hint="eastAsia"/>
            <w:szCs w:val="22"/>
          </w:rPr>
          <w:t xml:space="preserve">, </w:t>
        </w:r>
        <w:r w:rsidR="00530017" w:rsidRPr="00530017">
          <w:rPr>
            <w:rFonts w:hint="eastAsia"/>
            <w:szCs w:val="22"/>
          </w:rPr>
          <w:object w:dxaOrig="1060" w:dyaOrig="380">
            <v:shape id="_x0000_i1066" type="#_x0000_t75" style="width:53.2pt;height:19.35pt" o:ole="">
              <v:imagedata r:id="rId42" o:title=""/>
            </v:shape>
            <o:OLEObject Type="Embed" ProgID="Equation.DSMT4" ShapeID="_x0000_i1066" DrawAspect="Content" ObjectID="_1651071480" r:id="rId82"/>
          </w:object>
        </w:r>
        <w:r w:rsidR="004414CF">
          <w:rPr>
            <w:rFonts w:hint="eastAsia"/>
            <w:szCs w:val="22"/>
          </w:rPr>
          <w:t xml:space="preserve"> is the average number of symbols of DMRS among the (pre-)configured patterns of the resource pool</w:t>
        </w:r>
      </w:hyperlink>
    </w:p>
    <w:p w:rsidR="00530017" w:rsidRDefault="00B670DB" w:rsidP="0065545E">
      <w:pPr>
        <w:pStyle w:val="21"/>
        <w:tabs>
          <w:tab w:val="clear" w:pos="420"/>
          <w:tab w:val="right" w:pos="9660"/>
        </w:tabs>
        <w:spacing w:before="120" w:after="120"/>
        <w:ind w:left="822" w:hanging="402"/>
      </w:pPr>
      <w:hyperlink w:anchor="_Toc27653" w:history="1">
        <w:r w:rsidR="004414CF">
          <w:rPr>
            <w:rFonts w:ascii="Arial" w:hAnsi="Arial" w:cs="Arial"/>
            <w:szCs w:val="22"/>
          </w:rPr>
          <w:t xml:space="preserve">• </w:t>
        </w:r>
        <w:r w:rsidR="00530017" w:rsidRPr="00530017">
          <w:rPr>
            <w:rFonts w:hint="eastAsia"/>
            <w:szCs w:val="22"/>
            <w:lang w:eastAsia="ko-KR"/>
          </w:rPr>
          <w:object w:dxaOrig="3780" w:dyaOrig="400">
            <v:shape id="_x0000_i1067" type="#_x0000_t75" style="width:191.8pt;height:22.55pt" o:ole="">
              <v:imagedata r:id="rId44" o:title=""/>
            </v:shape>
            <o:OLEObject Type="Embed" ProgID="Equation.DSMT4" ShapeID="_x0000_i1067" DrawAspect="Content" ObjectID="_1651071481" r:id="rId83"/>
          </w:object>
        </w:r>
        <w:r w:rsidR="004414CF">
          <w:rPr>
            <w:rFonts w:hint="eastAsia"/>
            <w:szCs w:val="22"/>
          </w:rPr>
          <w:t>, where,</w:t>
        </w:r>
      </w:hyperlink>
    </w:p>
    <w:p w:rsidR="00530017" w:rsidRDefault="00B670DB" w:rsidP="0065545E">
      <w:pPr>
        <w:pStyle w:val="31"/>
        <w:tabs>
          <w:tab w:val="right" w:pos="9660"/>
        </w:tabs>
        <w:spacing w:before="120" w:after="120"/>
        <w:ind w:left="1242" w:hanging="402"/>
      </w:pPr>
      <w:hyperlink w:anchor="_Toc8188" w:history="1">
        <w:r w:rsidR="004414CF">
          <w:rPr>
            <w:rFonts w:ascii="Arial" w:hAnsi="Arial" w:cs="Arial"/>
            <w:szCs w:val="22"/>
          </w:rPr>
          <w:t xml:space="preserve">- </w:t>
        </w:r>
        <w:r w:rsidR="00530017" w:rsidRPr="00530017">
          <w:rPr>
            <w:rFonts w:hint="eastAsia"/>
            <w:szCs w:val="22"/>
            <w:lang w:eastAsia="ko-KR"/>
          </w:rPr>
          <w:object w:dxaOrig="580" w:dyaOrig="380">
            <v:shape id="_x0000_i1068" type="#_x0000_t75" style="width:29.55pt;height:21.5pt" o:ole="">
              <v:imagedata r:id="rId46" o:title=""/>
            </v:shape>
            <o:OLEObject Type="Embed" ProgID="Equation.DSMT4" ShapeID="_x0000_i1068" DrawAspect="Content" ObjectID="_1651071482" r:id="rId84"/>
          </w:object>
        </w:r>
        <w:r w:rsidR="004414CF">
          <w:rPr>
            <w:rFonts w:hint="eastAsia"/>
            <w:szCs w:val="22"/>
          </w:rPr>
          <w:t>, the number of REs used for PSCCH, which is determined according to the configuration of PSCCH in the resource pool</w:t>
        </w:r>
      </w:hyperlink>
    </w:p>
    <w:p w:rsidR="00530017" w:rsidRDefault="00B670DB" w:rsidP="0065545E">
      <w:pPr>
        <w:pStyle w:val="31"/>
        <w:tabs>
          <w:tab w:val="right" w:pos="9660"/>
        </w:tabs>
        <w:spacing w:before="120" w:after="120"/>
        <w:ind w:left="1242" w:hanging="402"/>
      </w:pPr>
      <w:hyperlink w:anchor="_Toc19670" w:history="1">
        <w:r w:rsidR="004414CF">
          <w:rPr>
            <w:rFonts w:ascii="Arial" w:hAnsi="Arial" w:cs="Arial"/>
            <w:szCs w:val="22"/>
            <w:lang w:eastAsia="ko-KR"/>
          </w:rPr>
          <w:t xml:space="preserve">- </w:t>
        </w:r>
        <w:r w:rsidR="00530017" w:rsidRPr="00530017">
          <w:rPr>
            <w:rFonts w:hint="eastAsia"/>
            <w:szCs w:val="22"/>
            <w:lang w:eastAsia="ko-KR"/>
          </w:rPr>
          <w:object w:dxaOrig="600" w:dyaOrig="380">
            <v:shape id="_x0000_i1069" type="#_x0000_t75" style="width:30.65pt;height:21.5pt" o:ole="">
              <v:imagedata r:id="rId48" o:title=""/>
            </v:shape>
            <o:OLEObject Type="Embed" ProgID="Equation.DSMT4" ShapeID="_x0000_i1069" DrawAspect="Content" ObjectID="_1651071483" r:id="rId85"/>
          </w:object>
        </w:r>
        <w:r w:rsidR="004414CF">
          <w:rPr>
            <w:rFonts w:hint="eastAsia"/>
            <w:szCs w:val="22"/>
          </w:rPr>
          <w:t>, the number of REs used for the 2nd SCI, i.e.</w:t>
        </w:r>
        <w:r w:rsidR="00530017" w:rsidRPr="00530017">
          <w:rPr>
            <w:rFonts w:hint="eastAsia"/>
            <w:szCs w:val="22"/>
          </w:rPr>
          <w:object w:dxaOrig="540" w:dyaOrig="380">
            <v:shape id="_x0000_i1070" type="#_x0000_t75" style="width:22.55pt;height:16.1pt" o:ole="">
              <v:imagedata r:id="rId50" o:title=""/>
            </v:shape>
            <o:OLEObject Type="Embed" ProgID="Equation.DSMT4" ShapeID="_x0000_i1070" DrawAspect="Content" ObjectID="_1651071484" r:id="rId86"/>
          </w:object>
        </w:r>
      </w:hyperlink>
    </w:p>
    <w:p w:rsidR="00530017" w:rsidRDefault="00B670DB" w:rsidP="0065545E">
      <w:pPr>
        <w:pStyle w:val="10"/>
        <w:tabs>
          <w:tab w:val="clear" w:pos="0"/>
        </w:tabs>
        <w:spacing w:before="120" w:after="120"/>
      </w:pPr>
      <w:hyperlink w:anchor="_Toc28340" w:history="1">
        <w:r w:rsidR="004414CF">
          <w:rPr>
            <w:rFonts w:eastAsia="宋体"/>
            <w:szCs w:val="22"/>
          </w:rPr>
          <w:t xml:space="preserve">Proposal 10: </w:t>
        </w:r>
        <w:r w:rsidR="004414CF">
          <w:rPr>
            <w:rFonts w:hint="eastAsia"/>
          </w:rPr>
          <w:t>To add 2 bits for indicator of HARQ feedback type in SCI format 2-A to indicate HARQ feedback enable/disable and feedback type.</w:t>
        </w:r>
      </w:hyperlink>
    </w:p>
    <w:p w:rsidR="00530017" w:rsidRDefault="00B670DB" w:rsidP="0065545E">
      <w:pPr>
        <w:pStyle w:val="10"/>
        <w:tabs>
          <w:tab w:val="clear" w:pos="0"/>
        </w:tabs>
        <w:spacing w:before="120" w:after="120"/>
      </w:pPr>
      <w:hyperlink w:anchor="_Toc18371" w:history="1">
        <w:r w:rsidR="004414CF">
          <w:rPr>
            <w:rFonts w:eastAsia="宋体"/>
          </w:rPr>
          <w:t xml:space="preserve">Proposal 11: </w:t>
        </w:r>
        <w:r w:rsidR="004414CF">
          <w:rPr>
            <w:rFonts w:eastAsia="等线" w:hint="eastAsia"/>
            <w:kern w:val="0"/>
          </w:rPr>
          <w:t xml:space="preserve">In TS38.212 section 8.4.1.1, </w:t>
        </w:r>
        <w:r w:rsidR="004414CF">
          <w:t>t</w:t>
        </w:r>
        <w:r w:rsidR="004414CF">
          <w:rPr>
            <w:rFonts w:hint="eastAsia"/>
          </w:rPr>
          <w:t xml:space="preserve">he </w:t>
        </w:r>
        <w:r w:rsidR="004414CF">
          <w:rPr>
            <w:rFonts w:eastAsia="等线" w:hint="eastAsia"/>
            <w:kern w:val="0"/>
          </w:rPr>
          <w:t>SCI format 2-A</w:t>
        </w:r>
        <w:r w:rsidR="004414CF">
          <w:rPr>
            <w:rFonts w:hint="eastAsia"/>
          </w:rPr>
          <w:t xml:space="preserve"> should contain</w:t>
        </w:r>
        <w:r w:rsidR="004414CF">
          <w:t>:</w:t>
        </w:r>
      </w:hyperlink>
    </w:p>
    <w:p w:rsidR="00530017" w:rsidRDefault="00B670DB" w:rsidP="0065545E">
      <w:pPr>
        <w:pStyle w:val="21"/>
        <w:tabs>
          <w:tab w:val="clear" w:pos="420"/>
          <w:tab w:val="right" w:pos="9660"/>
        </w:tabs>
        <w:spacing w:before="120" w:after="120"/>
        <w:ind w:left="822" w:hanging="402"/>
      </w:pPr>
      <w:hyperlink w:anchor="_Toc6352" w:history="1">
        <w:r w:rsidR="004414CF">
          <w:rPr>
            <w:rFonts w:ascii="Arial" w:hAnsi="Arial" w:cs="Arial"/>
          </w:rPr>
          <w:t xml:space="preserve">• </w:t>
        </w:r>
        <w:r w:rsidR="004414CF">
          <w:rPr>
            <w:rFonts w:hint="eastAsia"/>
          </w:rPr>
          <w:t>HARQ feedback indicator - 2 bits</w:t>
        </w:r>
      </w:hyperlink>
    </w:p>
    <w:p w:rsidR="00530017" w:rsidRDefault="00B670DB" w:rsidP="0065545E">
      <w:pPr>
        <w:pStyle w:val="10"/>
        <w:tabs>
          <w:tab w:val="clear" w:pos="0"/>
        </w:tabs>
        <w:spacing w:before="120" w:after="120"/>
      </w:pPr>
      <w:hyperlink w:anchor="_Toc2163" w:history="1">
        <w:r w:rsidR="004414CF">
          <w:rPr>
            <w:rFonts w:eastAsia="宋体"/>
          </w:rPr>
          <w:t xml:space="preserve">Proposal 12: </w:t>
        </w:r>
        <w:r w:rsidR="004414CF">
          <w:rPr>
            <w:rFonts w:eastAsia="等线" w:hint="eastAsia"/>
            <w:kern w:val="0"/>
          </w:rPr>
          <w:t xml:space="preserve">In TS38.212 section 8.4.1.1, </w:t>
        </w:r>
        <w:r w:rsidR="004414CF">
          <w:t>t</w:t>
        </w:r>
        <w:r w:rsidR="004414CF">
          <w:rPr>
            <w:rFonts w:hint="eastAsia"/>
          </w:rPr>
          <w:t xml:space="preserve">he </w:t>
        </w:r>
        <w:r w:rsidR="004414CF">
          <w:rPr>
            <w:rFonts w:eastAsia="等线" w:hint="eastAsia"/>
            <w:kern w:val="0"/>
          </w:rPr>
          <w:t>SCI format 2-A/2-B</w:t>
        </w:r>
        <w:r w:rsidR="004414CF">
          <w:rPr>
            <w:rFonts w:hint="eastAsia"/>
          </w:rPr>
          <w:t xml:space="preserve"> should contain</w:t>
        </w:r>
        <w:r w:rsidR="004414CF">
          <w:t>:</w:t>
        </w:r>
      </w:hyperlink>
    </w:p>
    <w:p w:rsidR="00530017" w:rsidRDefault="00B670DB" w:rsidP="0065545E">
      <w:pPr>
        <w:pStyle w:val="21"/>
        <w:tabs>
          <w:tab w:val="clear" w:pos="420"/>
          <w:tab w:val="right" w:pos="9660"/>
        </w:tabs>
        <w:spacing w:before="120" w:after="120"/>
        <w:ind w:left="822" w:hanging="402"/>
      </w:pPr>
      <w:hyperlink w:anchor="_Toc27352" w:history="1">
        <w:r w:rsidR="004414CF">
          <w:rPr>
            <w:rFonts w:ascii="Arial" w:hAnsi="Arial" w:cs="Arial"/>
          </w:rPr>
          <w:t xml:space="preserve">• </w:t>
        </w:r>
        <w:r w:rsidR="004414CF">
          <w:rPr>
            <w:rFonts w:hint="eastAsia"/>
          </w:rPr>
          <w:t xml:space="preserve">HARQ process ID - </w:t>
        </w:r>
        <w:r w:rsidR="004414CF">
          <w:rPr>
            <w:lang w:eastAsia="ko-KR"/>
          </w:rPr>
          <w:t xml:space="preserve"> </w:t>
        </w:r>
        <w:r w:rsidR="004414CF">
          <w:rPr>
            <w:strike/>
            <w:lang w:eastAsia="ko-KR"/>
          </w:rPr>
          <w:t>[x]</w:t>
        </w:r>
        <w:r w:rsidR="004414CF">
          <w:rPr>
            <w:lang w:eastAsia="ko-KR"/>
          </w:rPr>
          <w:t xml:space="preserve"> </w:t>
        </w:r>
        <w:r w:rsidR="004414CF">
          <w:rPr>
            <w:rFonts w:hint="eastAsia"/>
          </w:rPr>
          <w:t>4 bits</w:t>
        </w:r>
      </w:hyperlink>
    </w:p>
    <w:p w:rsidR="00530017" w:rsidRDefault="00B670DB" w:rsidP="0065545E">
      <w:pPr>
        <w:pStyle w:val="10"/>
        <w:tabs>
          <w:tab w:val="clear" w:pos="0"/>
        </w:tabs>
        <w:spacing w:before="120" w:after="120"/>
      </w:pPr>
      <w:hyperlink w:anchor="_Toc25258" w:history="1">
        <w:r w:rsidR="004414CF">
          <w:rPr>
            <w:rFonts w:eastAsia="宋体"/>
          </w:rPr>
          <w:t xml:space="preserve">Proposal 13: </w:t>
        </w:r>
        <w:r w:rsidR="004414CF">
          <w:rPr>
            <w:rFonts w:eastAsia="等线" w:hint="eastAsia"/>
            <w:kern w:val="0"/>
          </w:rPr>
          <w:t xml:space="preserve">In TS38.212 section 8.3.1.1, </w:t>
        </w:r>
        <w:r w:rsidR="004414CF">
          <w:t>t</w:t>
        </w:r>
        <w:r w:rsidR="004414CF">
          <w:rPr>
            <w:rFonts w:hint="eastAsia"/>
          </w:rPr>
          <w:t xml:space="preserve">he </w:t>
        </w:r>
        <w:r w:rsidR="004414CF">
          <w:rPr>
            <w:rFonts w:eastAsia="等线" w:hint="eastAsia"/>
            <w:kern w:val="0"/>
          </w:rPr>
          <w:t>SCI format 1-A</w:t>
        </w:r>
        <w:r w:rsidR="004414CF">
          <w:rPr>
            <w:rFonts w:hint="eastAsia"/>
          </w:rPr>
          <w:t xml:space="preserve"> should contain</w:t>
        </w:r>
        <w:r w:rsidR="004414CF">
          <w:t>:</w:t>
        </w:r>
      </w:hyperlink>
    </w:p>
    <w:p w:rsidR="00530017" w:rsidRDefault="00B670DB" w:rsidP="0065545E">
      <w:pPr>
        <w:pStyle w:val="21"/>
        <w:tabs>
          <w:tab w:val="clear" w:pos="420"/>
          <w:tab w:val="right" w:pos="9660"/>
        </w:tabs>
        <w:spacing w:before="120" w:after="120"/>
        <w:ind w:left="822" w:hanging="402"/>
      </w:pPr>
      <w:hyperlink w:anchor="_Toc17765" w:history="1">
        <w:r w:rsidR="004414CF">
          <w:rPr>
            <w:rFonts w:ascii="Arial" w:hAnsi="Arial" w:cs="Arial"/>
            <w:lang w:eastAsia="ko-KR"/>
          </w:rPr>
          <w:t xml:space="preserve">• </w:t>
        </w:r>
        <w:r w:rsidR="004414CF">
          <w:rPr>
            <w:lang w:eastAsia="ko-KR"/>
          </w:rPr>
          <w:t>Indication of</w:t>
        </w:r>
        <w:r w:rsidR="004414CF">
          <w:rPr>
            <w:rFonts w:hint="eastAsia"/>
          </w:rPr>
          <w:t xml:space="preserve"> </w:t>
        </w:r>
        <w:r w:rsidR="004414CF">
          <w:rPr>
            <w:lang w:eastAsia="ko-KR"/>
          </w:rPr>
          <w:t>2</w:t>
        </w:r>
        <w:r w:rsidR="004414CF">
          <w:rPr>
            <w:vertAlign w:val="superscript"/>
            <w:lang w:eastAsia="ko-KR"/>
          </w:rPr>
          <w:t>nd</w:t>
        </w:r>
        <w:r w:rsidR="004414CF">
          <w:rPr>
            <w:lang w:eastAsia="ko-KR"/>
          </w:rPr>
          <w:t xml:space="preserve">-stage SCI format – </w:t>
        </w:r>
        <w:r w:rsidR="004414CF">
          <w:rPr>
            <w:strike/>
            <w:lang w:eastAsia="ko-KR"/>
          </w:rPr>
          <w:t>[x]</w:t>
        </w:r>
        <w:r w:rsidR="004414CF">
          <w:rPr>
            <w:lang w:eastAsia="ko-KR"/>
          </w:rPr>
          <w:t xml:space="preserve"> </w:t>
        </w:r>
        <w:r w:rsidR="004414CF">
          <w:rPr>
            <w:rFonts w:hint="eastAsia"/>
          </w:rPr>
          <w:t xml:space="preserve">2 </w:t>
        </w:r>
        <w:r w:rsidR="004414CF">
          <w:rPr>
            <w:lang w:eastAsia="ko-KR"/>
          </w:rPr>
          <w:t>bits</w:t>
        </w:r>
      </w:hyperlink>
    </w:p>
    <w:p w:rsidR="00530017" w:rsidRDefault="00B670DB" w:rsidP="0065545E">
      <w:pPr>
        <w:pStyle w:val="10"/>
        <w:tabs>
          <w:tab w:val="clear" w:pos="0"/>
        </w:tabs>
        <w:spacing w:before="120" w:after="120"/>
      </w:pPr>
      <w:hyperlink w:anchor="_Toc2325" w:history="1">
        <w:r w:rsidR="004414CF">
          <w:rPr>
            <w:rFonts w:eastAsia="宋体"/>
            <w:szCs w:val="22"/>
          </w:rPr>
          <w:t xml:space="preserve">Proposal 14: </w:t>
        </w:r>
        <w:r w:rsidR="004414CF">
          <w:rPr>
            <w:rFonts w:hint="eastAsia"/>
            <w:szCs w:val="22"/>
          </w:rPr>
          <w:t>In TS 38.212 section 8.4.4, we propose to consider the modification as following:</w:t>
        </w:r>
      </w:hyperlink>
    </w:p>
    <w:p w:rsidR="00530017" w:rsidRDefault="00B670DB" w:rsidP="0065545E">
      <w:pPr>
        <w:pStyle w:val="21"/>
        <w:tabs>
          <w:tab w:val="clear" w:pos="420"/>
          <w:tab w:val="right" w:pos="9660"/>
        </w:tabs>
        <w:spacing w:before="120" w:after="120"/>
        <w:ind w:left="822" w:hanging="402"/>
      </w:pPr>
      <w:hyperlink w:anchor="_Toc23315" w:history="1">
        <w:r w:rsidR="004414CF">
          <w:rPr>
            <w:rFonts w:ascii="Arial" w:hAnsi="Arial" w:cs="Arial"/>
            <w:lang w:eastAsia="ko-KR"/>
          </w:rPr>
          <w:t xml:space="preserve">• </w:t>
        </w:r>
        <w:r w:rsidR="004414CF">
          <w:rPr>
            <w:rFonts w:hint="eastAsia"/>
            <w:szCs w:val="22"/>
          </w:rPr>
          <w:t>The number of REs occupied by the 2nd SCI is:</w:t>
        </w:r>
      </w:hyperlink>
    </w:p>
    <w:p w:rsidR="00530017" w:rsidRDefault="00B670DB" w:rsidP="0065545E">
      <w:pPr>
        <w:pStyle w:val="31"/>
        <w:tabs>
          <w:tab w:val="right" w:pos="9660"/>
        </w:tabs>
        <w:spacing w:before="120" w:after="120"/>
        <w:ind w:left="1242" w:hanging="402"/>
      </w:pPr>
      <w:hyperlink w:anchor="_Toc11228" w:history="1">
        <w:r w:rsidR="004414CF">
          <w:rPr>
            <w:rFonts w:ascii="Arial" w:hAnsi="Arial" w:cs="Arial"/>
            <w:lang w:eastAsia="ko-KR"/>
          </w:rPr>
          <w:t xml:space="preserve">- </w:t>
        </w:r>
        <w:r w:rsidR="00530017" w:rsidRPr="00530017">
          <w:rPr>
            <w:rFonts w:hint="eastAsia"/>
            <w:position w:val="-38"/>
            <w:szCs w:val="22"/>
          </w:rPr>
          <w:object w:dxaOrig="5940" w:dyaOrig="880">
            <v:shape id="_x0000_i1071" type="#_x0000_t75" style="width:245.55pt;height:37.05pt" o:ole="">
              <v:imagedata r:id="rId73" o:title=""/>
            </v:shape>
            <o:OLEObject Type="Embed" ProgID="Equation.DSMT4" ShapeID="_x0000_i1071" DrawAspect="Content" ObjectID="_1651071485" r:id="rId87"/>
          </w:object>
        </w:r>
      </w:hyperlink>
    </w:p>
    <w:p w:rsidR="00530017" w:rsidRDefault="00B670DB" w:rsidP="0065545E">
      <w:pPr>
        <w:pStyle w:val="31"/>
        <w:tabs>
          <w:tab w:val="right" w:pos="9660"/>
        </w:tabs>
        <w:spacing w:before="120" w:after="120"/>
        <w:ind w:left="1242" w:hanging="402"/>
      </w:pPr>
      <w:hyperlink w:anchor="_Toc19302" w:history="1">
        <w:r w:rsidR="004414CF">
          <w:rPr>
            <w:rFonts w:ascii="Arial" w:hAnsi="Arial" w:cs="Arial"/>
            <w:lang w:eastAsia="ko-KR"/>
          </w:rPr>
          <w:t xml:space="preserve">- </w:t>
        </w:r>
        <w:r w:rsidR="00530017" w:rsidRPr="00530017">
          <w:rPr>
            <w:szCs w:val="22"/>
          </w:rPr>
          <w:object w:dxaOrig="5620" w:dyaOrig="380">
            <v:shape id="_x0000_i1072" type="#_x0000_t75" style="width:281pt;height:18.8pt" o:ole="">
              <v:imagedata r:id="rId75" o:title=""/>
            </v:shape>
            <o:OLEObject Type="Embed" ProgID="Equation.DSMT4" ShapeID="_x0000_i1072" DrawAspect="Content" ObjectID="_1651071486" r:id="rId88"/>
          </w:object>
        </w:r>
      </w:hyperlink>
    </w:p>
    <w:p w:rsidR="00530017" w:rsidRDefault="00B670DB" w:rsidP="0065545E">
      <w:pPr>
        <w:pStyle w:val="10"/>
        <w:tabs>
          <w:tab w:val="clear" w:pos="0"/>
        </w:tabs>
        <w:spacing w:before="120" w:after="120"/>
      </w:pPr>
      <w:hyperlink w:anchor="_Toc17544" w:history="1">
        <w:r w:rsidR="004414CF">
          <w:rPr>
            <w:rFonts w:eastAsia="宋体"/>
            <w:szCs w:val="22"/>
          </w:rPr>
          <w:t xml:space="preserve">Proposal 15: </w:t>
        </w:r>
        <w:r w:rsidR="004414CF">
          <w:rPr>
            <w:rFonts w:hint="eastAsia"/>
            <w:szCs w:val="22"/>
          </w:rPr>
          <w:t>Fixed value should be defined as the initial value of PSCCH scrambling, eg, 1010.</w:t>
        </w:r>
      </w:hyperlink>
    </w:p>
    <w:p w:rsidR="00530017" w:rsidRDefault="00B670DB" w:rsidP="0065545E">
      <w:pPr>
        <w:pStyle w:val="10"/>
        <w:tabs>
          <w:tab w:val="clear" w:pos="0"/>
        </w:tabs>
        <w:spacing w:before="120" w:after="120"/>
      </w:pPr>
      <w:hyperlink w:anchor="_Toc27021" w:history="1">
        <w:r w:rsidR="004414CF">
          <w:rPr>
            <w:rFonts w:eastAsia="宋体"/>
          </w:rPr>
          <w:t xml:space="preserve">Proposal 16: </w:t>
        </w:r>
        <w:r w:rsidR="004414CF">
          <w:rPr>
            <w:rFonts w:hint="eastAsia"/>
          </w:rPr>
          <w:t>Using CRC of 1</w:t>
        </w:r>
        <w:r w:rsidR="004414CF">
          <w:rPr>
            <w:rFonts w:hint="eastAsia"/>
            <w:vertAlign w:val="superscript"/>
          </w:rPr>
          <w:t>st</w:t>
        </w:r>
        <w:r w:rsidR="004414CF">
          <w:rPr>
            <w:rFonts w:hint="eastAsia"/>
          </w:rPr>
          <w:t xml:space="preserve"> SCI as the initial value for 2</w:t>
        </w:r>
        <w:r w:rsidR="004414CF">
          <w:rPr>
            <w:rFonts w:hint="eastAsia"/>
            <w:vertAlign w:val="superscript"/>
          </w:rPr>
          <w:t>nd</w:t>
        </w:r>
        <w:r w:rsidR="004414CF">
          <w:rPr>
            <w:rFonts w:hint="eastAsia"/>
          </w:rPr>
          <w:t xml:space="preserve"> SCI scrambling.</w:t>
        </w:r>
      </w:hyperlink>
    </w:p>
    <w:p w:rsidR="00530017" w:rsidRDefault="00B670DB" w:rsidP="0065545E">
      <w:pPr>
        <w:pStyle w:val="10"/>
        <w:tabs>
          <w:tab w:val="clear" w:pos="0"/>
        </w:tabs>
        <w:spacing w:before="120" w:after="120"/>
      </w:pPr>
      <w:hyperlink w:anchor="_Toc16947" w:history="1">
        <w:r w:rsidR="004414CF">
          <w:rPr>
            <w:rFonts w:eastAsia="宋体"/>
          </w:rPr>
          <w:t xml:space="preserve">Proposal 17: </w:t>
        </w:r>
        <w:r w:rsidR="004414CF">
          <w:rPr>
            <w:rFonts w:hint="eastAsia"/>
          </w:rPr>
          <w:t>Using CRC of 1</w:t>
        </w:r>
        <w:r w:rsidR="004414CF">
          <w:rPr>
            <w:rFonts w:hint="eastAsia"/>
            <w:vertAlign w:val="superscript"/>
          </w:rPr>
          <w:t>st</w:t>
        </w:r>
        <w:r w:rsidR="004414CF">
          <w:rPr>
            <w:rFonts w:hint="eastAsia"/>
          </w:rPr>
          <w:t xml:space="preserve"> SCI as the initial value for PSSCH scrambling.</w:t>
        </w:r>
      </w:hyperlink>
    </w:p>
    <w:p w:rsidR="00530017" w:rsidRDefault="00B670DB" w:rsidP="0065545E">
      <w:pPr>
        <w:pStyle w:val="10"/>
        <w:tabs>
          <w:tab w:val="clear" w:pos="0"/>
        </w:tabs>
        <w:spacing w:before="120" w:after="120"/>
      </w:pPr>
      <w:hyperlink w:anchor="_Toc13909" w:history="1">
        <w:r w:rsidR="004414CF">
          <w:rPr>
            <w:rFonts w:eastAsia="宋体"/>
            <w:szCs w:val="22"/>
          </w:rPr>
          <w:t xml:space="preserve">Proposal 18: </w:t>
        </w:r>
        <w:r w:rsidR="004414CF">
          <w:rPr>
            <w:rFonts w:hint="eastAsia"/>
            <w:szCs w:val="22"/>
          </w:rPr>
          <w:t>PT-RS and CSI-RS are not mapped on PSCCH resource.</w:t>
        </w:r>
      </w:hyperlink>
    </w:p>
    <w:p w:rsidR="00530017" w:rsidRDefault="00B670DB" w:rsidP="0065545E">
      <w:pPr>
        <w:pStyle w:val="10"/>
        <w:tabs>
          <w:tab w:val="clear" w:pos="0"/>
        </w:tabs>
        <w:spacing w:before="120" w:after="120"/>
      </w:pPr>
      <w:hyperlink w:anchor="_Toc8223" w:history="1">
        <w:r w:rsidR="004414CF">
          <w:rPr>
            <w:rFonts w:eastAsia="宋体"/>
          </w:rPr>
          <w:t xml:space="preserve">Proposal 19: </w:t>
        </w:r>
        <w:r w:rsidR="004414CF">
          <w:rPr>
            <w:rFonts w:hint="eastAsia"/>
            <w:szCs w:val="22"/>
          </w:rPr>
          <w:t>On the REs configured for 2</w:t>
        </w:r>
        <w:r w:rsidR="004414CF">
          <w:rPr>
            <w:rFonts w:hint="eastAsia"/>
            <w:szCs w:val="22"/>
            <w:vertAlign w:val="superscript"/>
          </w:rPr>
          <w:t>nd</w:t>
        </w:r>
        <w:r w:rsidR="004414CF">
          <w:rPr>
            <w:rFonts w:hint="eastAsia"/>
            <w:szCs w:val="22"/>
          </w:rPr>
          <w:t xml:space="preserve"> SCI in PSSCH resource, PT-RS and CSI-RS are not transmitted.</w:t>
        </w:r>
      </w:hyperlink>
    </w:p>
    <w:p w:rsidR="00530017" w:rsidRDefault="00B670DB" w:rsidP="0065545E">
      <w:pPr>
        <w:pStyle w:val="10"/>
        <w:tabs>
          <w:tab w:val="clear" w:pos="0"/>
        </w:tabs>
        <w:spacing w:before="120" w:after="120"/>
      </w:pPr>
      <w:hyperlink w:anchor="_Toc3810" w:history="1">
        <w:r w:rsidR="004414CF">
          <w:rPr>
            <w:rFonts w:eastAsia="宋体"/>
          </w:rPr>
          <w:t xml:space="preserve">Proposal 20: </w:t>
        </w:r>
        <w:r w:rsidR="004414CF">
          <w:rPr>
            <w:rFonts w:hint="eastAsia"/>
          </w:rPr>
          <w:t>Using 3 frequency OCC for PSCCH DMRS.</w:t>
        </w:r>
      </w:hyperlink>
    </w:p>
    <w:p w:rsidR="00530017" w:rsidRDefault="00B670DB" w:rsidP="0065545E">
      <w:pPr>
        <w:pStyle w:val="10"/>
        <w:tabs>
          <w:tab w:val="clear" w:pos="0"/>
        </w:tabs>
        <w:spacing w:before="120" w:after="120"/>
      </w:pPr>
      <w:hyperlink w:anchor="_Toc552" w:history="1">
        <w:r w:rsidR="004414CF">
          <w:rPr>
            <w:rFonts w:eastAsia="宋体"/>
          </w:rPr>
          <w:t xml:space="preserve">Proposal 21: </w:t>
        </w:r>
        <w:r w:rsidR="004414CF">
          <w:rPr>
            <w:rFonts w:hint="eastAsia"/>
            <w:szCs w:val="22"/>
          </w:rPr>
          <w:t>No additional DMRS pattern is needed for ECP.</w:t>
        </w:r>
      </w:hyperlink>
    </w:p>
    <w:p w:rsidR="00530017" w:rsidRDefault="00B670DB">
      <w:pPr>
        <w:pStyle w:val="10"/>
        <w:tabs>
          <w:tab w:val="clear" w:pos="0"/>
        </w:tabs>
        <w:spacing w:before="120" w:after="120"/>
      </w:pPr>
      <w:r>
        <w:fldChar w:fldCharType="end"/>
      </w:r>
      <w:bookmarkStart w:id="81" w:name="_GoBack"/>
      <w:bookmarkEnd w:id="81"/>
    </w:p>
    <w:p w:rsidR="00530017" w:rsidRDefault="004414CF">
      <w:pPr>
        <w:pStyle w:val="1"/>
        <w:spacing w:before="120" w:after="120"/>
        <w:ind w:left="0"/>
        <w:rPr>
          <w:rFonts w:eastAsia="宋体"/>
        </w:rPr>
      </w:pPr>
      <w:r>
        <w:rPr>
          <w:rFonts w:eastAsia="宋体" w:hint="eastAsia"/>
        </w:rPr>
        <w:t>Reference</w:t>
      </w:r>
      <w:r>
        <w:rPr>
          <w:rFonts w:eastAsia="宋体"/>
        </w:rPr>
        <w:t>s</w:t>
      </w:r>
    </w:p>
    <w:p w:rsidR="00530017" w:rsidRDefault="004414CF">
      <w:pPr>
        <w:pStyle w:val="References"/>
        <w:spacing w:before="120" w:after="120"/>
        <w:ind w:left="363" w:hanging="363"/>
      </w:pPr>
      <w:bookmarkStart w:id="82" w:name="_Ref18344"/>
      <w:bookmarkStart w:id="83" w:name="_Ref6480"/>
      <w:bookmarkStart w:id="84" w:name="_Ref17466"/>
      <w:r>
        <w:rPr>
          <w:rFonts w:hint="eastAsia"/>
        </w:rPr>
        <w:t>Chairman's Notes RAN1#100b-e</w:t>
      </w:r>
    </w:p>
    <w:p w:rsidR="00530017" w:rsidRDefault="004414CF">
      <w:pPr>
        <w:pStyle w:val="References"/>
        <w:spacing w:before="120" w:after="120"/>
        <w:ind w:left="363" w:hanging="363"/>
      </w:pPr>
      <w:bookmarkStart w:id="85" w:name="_Ref2075"/>
      <w:r>
        <w:rPr>
          <w:rFonts w:hint="eastAsia"/>
        </w:rPr>
        <w:t>R1-2001577, Remaining issues of NR sidelink physical layer structure, ZTE</w:t>
      </w:r>
      <w:bookmarkEnd w:id="85"/>
      <w:r>
        <w:rPr>
          <w:szCs w:val="20"/>
        </w:rPr>
        <w:t>,</w:t>
      </w:r>
      <w:r>
        <w:rPr>
          <w:rFonts w:hint="eastAsia"/>
          <w:szCs w:val="20"/>
        </w:rPr>
        <w:t xml:space="preserve"> </w:t>
      </w:r>
      <w:r>
        <w:rPr>
          <w:szCs w:val="20"/>
        </w:rPr>
        <w:t>Sanechips</w:t>
      </w:r>
    </w:p>
    <w:p w:rsidR="00530017" w:rsidRDefault="004414CF">
      <w:pPr>
        <w:pStyle w:val="References"/>
        <w:spacing w:before="120" w:after="120"/>
        <w:ind w:left="363" w:hanging="363"/>
        <w:rPr>
          <w:szCs w:val="20"/>
        </w:rPr>
      </w:pPr>
      <w:r>
        <w:rPr>
          <w:szCs w:val="20"/>
        </w:rPr>
        <w:t>R1-2003575</w:t>
      </w:r>
      <w:r w:rsidR="00B85AEE">
        <w:rPr>
          <w:rFonts w:hint="eastAsia"/>
          <w:szCs w:val="20"/>
        </w:rPr>
        <w:t>,</w:t>
      </w:r>
      <w:r>
        <w:rPr>
          <w:szCs w:val="20"/>
        </w:rPr>
        <w:t xml:space="preserve"> Consideration of Sidelink Communication between in coverage and out of coverage UE, ZTE,</w:t>
      </w:r>
      <w:r>
        <w:rPr>
          <w:rFonts w:hint="eastAsia"/>
          <w:szCs w:val="20"/>
        </w:rPr>
        <w:t xml:space="preserve"> </w:t>
      </w:r>
      <w:r>
        <w:rPr>
          <w:szCs w:val="20"/>
        </w:rPr>
        <w:t>Sanechips</w:t>
      </w:r>
    </w:p>
    <w:p w:rsidR="00530017" w:rsidRDefault="004414CF">
      <w:pPr>
        <w:pStyle w:val="References"/>
        <w:spacing w:before="120" w:after="120"/>
        <w:ind w:left="363" w:hanging="363"/>
        <w:rPr>
          <w:szCs w:val="20"/>
        </w:rPr>
      </w:pPr>
      <w:bookmarkStart w:id="86" w:name="_Ref16429"/>
      <w:bookmarkEnd w:id="86"/>
      <w:r>
        <w:rPr>
          <w:rFonts w:hint="eastAsia"/>
          <w:szCs w:val="20"/>
        </w:rPr>
        <w:t>R1-200</w:t>
      </w:r>
      <w:r>
        <w:rPr>
          <w:szCs w:val="20"/>
        </w:rPr>
        <w:t>357</w:t>
      </w:r>
      <w:r>
        <w:rPr>
          <w:rFonts w:hint="eastAsia"/>
          <w:szCs w:val="20"/>
        </w:rPr>
        <w:t>4, Remaining issues of synchronization, ZTE</w:t>
      </w:r>
      <w:r>
        <w:rPr>
          <w:szCs w:val="20"/>
        </w:rPr>
        <w:t>,</w:t>
      </w:r>
      <w:r>
        <w:rPr>
          <w:rFonts w:hint="eastAsia"/>
          <w:szCs w:val="20"/>
        </w:rPr>
        <w:t xml:space="preserve"> </w:t>
      </w:r>
      <w:r>
        <w:rPr>
          <w:szCs w:val="20"/>
        </w:rPr>
        <w:t>Sanechips</w:t>
      </w:r>
    </w:p>
    <w:p w:rsidR="00530017" w:rsidRDefault="004414CF">
      <w:pPr>
        <w:pStyle w:val="References"/>
        <w:spacing w:before="120" w:after="120"/>
        <w:ind w:left="363" w:hanging="363"/>
        <w:rPr>
          <w:szCs w:val="20"/>
        </w:rPr>
      </w:pPr>
      <w:bookmarkStart w:id="87" w:name="_Ref5100"/>
      <w:r>
        <w:rPr>
          <w:rFonts w:hint="eastAsia"/>
          <w:szCs w:val="20"/>
        </w:rPr>
        <w:t>R1-2003552, Remaining issues on PHY procedures for Rel-16 sidelink, ZTE</w:t>
      </w:r>
      <w:bookmarkEnd w:id="87"/>
      <w:r>
        <w:rPr>
          <w:szCs w:val="20"/>
        </w:rPr>
        <w:t>,</w:t>
      </w:r>
      <w:r>
        <w:rPr>
          <w:rFonts w:hint="eastAsia"/>
          <w:szCs w:val="20"/>
        </w:rPr>
        <w:t xml:space="preserve"> </w:t>
      </w:r>
      <w:r>
        <w:rPr>
          <w:szCs w:val="20"/>
        </w:rPr>
        <w:t>Sanechips</w:t>
      </w:r>
    </w:p>
    <w:p w:rsidR="00530017" w:rsidRDefault="004414CF">
      <w:pPr>
        <w:pStyle w:val="References"/>
        <w:spacing w:before="120" w:after="120"/>
        <w:ind w:left="363" w:hanging="363"/>
        <w:rPr>
          <w:szCs w:val="20"/>
        </w:rPr>
      </w:pPr>
      <w:bookmarkStart w:id="88" w:name="_Ref29169"/>
      <w:bookmarkStart w:id="89" w:name="_Ref27946"/>
      <w:bookmarkEnd w:id="82"/>
      <w:r>
        <w:rPr>
          <w:rFonts w:hint="eastAsia"/>
          <w:szCs w:val="20"/>
        </w:rPr>
        <w:t xml:space="preserve">38.212 </w:t>
      </w:r>
      <w:bookmarkEnd w:id="88"/>
      <w:r>
        <w:rPr>
          <w:rFonts w:hint="eastAsia"/>
          <w:szCs w:val="20"/>
        </w:rPr>
        <w:t>g10</w:t>
      </w:r>
      <w:bookmarkEnd w:id="83"/>
      <w:bookmarkEnd w:id="84"/>
      <w:bookmarkEnd w:id="89"/>
    </w:p>
    <w:p w:rsidR="00530017" w:rsidRDefault="004414CF">
      <w:pPr>
        <w:pStyle w:val="References"/>
        <w:spacing w:before="120" w:after="120"/>
        <w:ind w:left="363" w:hanging="363"/>
        <w:rPr>
          <w:szCs w:val="20"/>
        </w:rPr>
      </w:pPr>
      <w:bookmarkStart w:id="90" w:name="_Ref15350"/>
      <w:r>
        <w:rPr>
          <w:rFonts w:hint="eastAsia"/>
          <w:szCs w:val="20"/>
        </w:rPr>
        <w:t>38.214 g10</w:t>
      </w:r>
      <w:bookmarkEnd w:id="90"/>
    </w:p>
    <w:sectPr w:rsidR="00530017" w:rsidSect="00530017">
      <w:headerReference w:type="even" r:id="rId89"/>
      <w:headerReference w:type="default" r:id="rId90"/>
      <w:footerReference w:type="even" r:id="rId91"/>
      <w:footerReference w:type="default" r:id="rId92"/>
      <w:headerReference w:type="first" r:id="rId93"/>
      <w:footerReference w:type="first" r:id="rId9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47F" w:rsidRDefault="0031447F" w:rsidP="0065545E">
      <w:pPr>
        <w:spacing w:before="120" w:after="120"/>
      </w:pPr>
      <w:r>
        <w:separator/>
      </w:r>
    </w:p>
  </w:endnote>
  <w:endnote w:type="continuationSeparator" w:id="0">
    <w:p w:rsidR="0031447F" w:rsidRDefault="0031447F" w:rsidP="0065545E">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宋体"/>
    <w:charset w:val="86"/>
    <w:family w:val="auto"/>
    <w:pitch w:val="default"/>
    <w:sig w:usb0="00000000" w:usb1="00000000" w:usb2="00000016" w:usb3="00000000" w:csb0="0004000F" w:csb1="00000000"/>
  </w:font>
  <w:font w:name="等线">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17" w:rsidRDefault="00530017">
    <w:pPr>
      <w:pStyle w:val="a9"/>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17" w:rsidRDefault="00B670DB">
    <w:pPr>
      <w:pStyle w:val="a9"/>
      <w:spacing w:before="120" w:after="120"/>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530017" w:rsidRDefault="00B670DB">
                <w:pPr>
                  <w:pStyle w:val="a9"/>
                  <w:spacing w:before="120" w:after="120"/>
                </w:pPr>
                <w:r>
                  <w:fldChar w:fldCharType="begin"/>
                </w:r>
                <w:r w:rsidR="004414CF">
                  <w:instrText xml:space="preserve"> PAGE  \* MERGEFORMAT </w:instrText>
                </w:r>
                <w:r>
                  <w:fldChar w:fldCharType="separate"/>
                </w:r>
                <w:r w:rsidR="00733FB0">
                  <w:rPr>
                    <w:noProof/>
                  </w:rPr>
                  <w:t>9</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17" w:rsidRDefault="00530017">
    <w:pPr>
      <w:pStyle w:val="a9"/>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47F" w:rsidRDefault="0031447F" w:rsidP="0065545E">
      <w:pPr>
        <w:spacing w:before="120" w:after="120"/>
      </w:pPr>
      <w:r>
        <w:separator/>
      </w:r>
    </w:p>
  </w:footnote>
  <w:footnote w:type="continuationSeparator" w:id="0">
    <w:p w:rsidR="0031447F" w:rsidRDefault="0031447F" w:rsidP="0065545E">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17" w:rsidRDefault="00530017">
    <w:pPr>
      <w:pStyle w:val="aa"/>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17" w:rsidRDefault="00530017">
    <w:pPr>
      <w:pStyle w:val="aa"/>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017" w:rsidRDefault="00530017">
    <w:pPr>
      <w:pStyle w:val="aa"/>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EF588F12"/>
    <w:multiLevelType w:val="singleLevel"/>
    <w:tmpl w:val="EF588F12"/>
    <w:lvl w:ilvl="0">
      <w:start w:val="1"/>
      <w:numFmt w:val="bullet"/>
      <w:pStyle w:val="YJ-"/>
      <w:lvlText w:val="‒"/>
      <w:lvlJc w:val="left"/>
      <w:pPr>
        <w:ind w:left="420" w:hanging="420"/>
      </w:pPr>
      <w:rPr>
        <w:rFonts w:ascii="Arial" w:hAnsi="Arial" w:cs="Arial"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1AC0655C"/>
    <w:multiLevelType w:val="multilevel"/>
    <w:tmpl w:val="1AC0655C"/>
    <w:lvl w:ilvl="0">
      <w:start w:val="1"/>
      <w:numFmt w:val="bullet"/>
      <w:lvlText w:val=""/>
      <w:lvlJc w:val="left"/>
      <w:pPr>
        <w:ind w:left="720" w:hanging="360"/>
      </w:pPr>
      <w:rPr>
        <w:rFonts w:ascii="Symbol" w:hAnsi="Symbol" w:cs="Symbol" w:hint="default"/>
      </w:rPr>
    </w:lvl>
    <w:lvl w:ilvl="1">
      <w:start w:val="6"/>
      <w:numFmt w:val="bullet"/>
      <w:lvlText w:val="·"/>
      <w:lvlJc w:val="left"/>
      <w:pPr>
        <w:ind w:left="1590" w:hanging="510"/>
      </w:pPr>
      <w:rPr>
        <w:rFonts w:ascii="Times" w:eastAsia="Batang" w:hAnsi="Times" w:cs="Times"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711A3FD"/>
    <w:multiLevelType w:val="singleLevel"/>
    <w:tmpl w:val="4711A3FD"/>
    <w:lvl w:ilvl="0">
      <w:start w:val="1"/>
      <w:numFmt w:val="bullet"/>
      <w:lvlText w:val="̶"/>
      <w:lvlJc w:val="left"/>
      <w:pPr>
        <w:ind w:left="420" w:hanging="420"/>
      </w:pPr>
      <w:rPr>
        <w:rFonts w:ascii="Arial" w:hAnsi="Arial" w:cs="Arial" w:hint="default"/>
      </w:r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0"/>
  </w:num>
  <w:num w:numId="3">
    <w:abstractNumId w:val="2"/>
  </w:num>
  <w:num w:numId="4">
    <w:abstractNumId w:val="3"/>
  </w:num>
  <w:num w:numId="5">
    <w:abstractNumId w:val="9"/>
  </w:num>
  <w:num w:numId="6">
    <w:abstractNumId w:val="1"/>
  </w:num>
  <w:num w:numId="7">
    <w:abstractNumId w:val="8"/>
  </w:num>
  <w:num w:numId="8">
    <w:abstractNumId w:val="6"/>
  </w:num>
  <w:num w:numId="9">
    <w:abstractNumId w:val="5"/>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J">
    <w15:presenceInfo w15:providerId="None" w15:userId="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819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50AC0"/>
    <w:rsid w:val="00065445"/>
    <w:rsid w:val="000702D5"/>
    <w:rsid w:val="0007451A"/>
    <w:rsid w:val="000B226D"/>
    <w:rsid w:val="000B7615"/>
    <w:rsid w:val="000B7C63"/>
    <w:rsid w:val="000D0AAC"/>
    <w:rsid w:val="000E613F"/>
    <w:rsid w:val="000F7979"/>
    <w:rsid w:val="00112A12"/>
    <w:rsid w:val="00133766"/>
    <w:rsid w:val="001514D2"/>
    <w:rsid w:val="00172A27"/>
    <w:rsid w:val="001A1B80"/>
    <w:rsid w:val="001B6851"/>
    <w:rsid w:val="001C2B43"/>
    <w:rsid w:val="001D1FDF"/>
    <w:rsid w:val="001D4228"/>
    <w:rsid w:val="001E7ED5"/>
    <w:rsid w:val="001F5D44"/>
    <w:rsid w:val="002008F6"/>
    <w:rsid w:val="00204AD8"/>
    <w:rsid w:val="00236582"/>
    <w:rsid w:val="0024038F"/>
    <w:rsid w:val="0024359C"/>
    <w:rsid w:val="0025562D"/>
    <w:rsid w:val="00275244"/>
    <w:rsid w:val="0028726A"/>
    <w:rsid w:val="00295B63"/>
    <w:rsid w:val="00295F44"/>
    <w:rsid w:val="002A0DB2"/>
    <w:rsid w:val="002A54D0"/>
    <w:rsid w:val="002D1E11"/>
    <w:rsid w:val="002D69D7"/>
    <w:rsid w:val="002D6C8B"/>
    <w:rsid w:val="002E0894"/>
    <w:rsid w:val="002E6F91"/>
    <w:rsid w:val="002F2B27"/>
    <w:rsid w:val="002F5F17"/>
    <w:rsid w:val="0031447F"/>
    <w:rsid w:val="003177B3"/>
    <w:rsid w:val="00330DA3"/>
    <w:rsid w:val="003429BF"/>
    <w:rsid w:val="003634CD"/>
    <w:rsid w:val="00367F86"/>
    <w:rsid w:val="00376121"/>
    <w:rsid w:val="003A04D0"/>
    <w:rsid w:val="003A4538"/>
    <w:rsid w:val="003B2E9E"/>
    <w:rsid w:val="003C08B6"/>
    <w:rsid w:val="003D046F"/>
    <w:rsid w:val="003D288A"/>
    <w:rsid w:val="003E64C2"/>
    <w:rsid w:val="003F15A3"/>
    <w:rsid w:val="003F2C27"/>
    <w:rsid w:val="00433989"/>
    <w:rsid w:val="004414CF"/>
    <w:rsid w:val="00441A72"/>
    <w:rsid w:val="004611E8"/>
    <w:rsid w:val="004656EF"/>
    <w:rsid w:val="00473C3D"/>
    <w:rsid w:val="00477610"/>
    <w:rsid w:val="00480339"/>
    <w:rsid w:val="004906BE"/>
    <w:rsid w:val="004A0F6B"/>
    <w:rsid w:val="004A2C92"/>
    <w:rsid w:val="004C4EBF"/>
    <w:rsid w:val="004D4CC8"/>
    <w:rsid w:val="004E2A3B"/>
    <w:rsid w:val="005069CD"/>
    <w:rsid w:val="005119C9"/>
    <w:rsid w:val="00530017"/>
    <w:rsid w:val="00532A0B"/>
    <w:rsid w:val="00544AEC"/>
    <w:rsid w:val="00551271"/>
    <w:rsid w:val="0055532D"/>
    <w:rsid w:val="00570A5D"/>
    <w:rsid w:val="005975D8"/>
    <w:rsid w:val="005A3B16"/>
    <w:rsid w:val="005A424D"/>
    <w:rsid w:val="005A4E55"/>
    <w:rsid w:val="005A7CAD"/>
    <w:rsid w:val="005B065E"/>
    <w:rsid w:val="005B2EEC"/>
    <w:rsid w:val="005D7250"/>
    <w:rsid w:val="005D731D"/>
    <w:rsid w:val="005E04FC"/>
    <w:rsid w:val="00605591"/>
    <w:rsid w:val="006122F1"/>
    <w:rsid w:val="00626187"/>
    <w:rsid w:val="006311DE"/>
    <w:rsid w:val="00647362"/>
    <w:rsid w:val="0065545E"/>
    <w:rsid w:val="006A34B4"/>
    <w:rsid w:val="006A51A5"/>
    <w:rsid w:val="006B3230"/>
    <w:rsid w:val="006D0364"/>
    <w:rsid w:val="006D72FD"/>
    <w:rsid w:val="006E72CB"/>
    <w:rsid w:val="00707D7B"/>
    <w:rsid w:val="00707F7D"/>
    <w:rsid w:val="00714787"/>
    <w:rsid w:val="00731257"/>
    <w:rsid w:val="00733FB0"/>
    <w:rsid w:val="007409AC"/>
    <w:rsid w:val="007430F0"/>
    <w:rsid w:val="00753482"/>
    <w:rsid w:val="007616B3"/>
    <w:rsid w:val="007665DF"/>
    <w:rsid w:val="00782C45"/>
    <w:rsid w:val="00793DE8"/>
    <w:rsid w:val="007D60F5"/>
    <w:rsid w:val="0082063A"/>
    <w:rsid w:val="00822C30"/>
    <w:rsid w:val="00827DA4"/>
    <w:rsid w:val="0083210E"/>
    <w:rsid w:val="00854294"/>
    <w:rsid w:val="00870DB1"/>
    <w:rsid w:val="00870DFF"/>
    <w:rsid w:val="00871EDA"/>
    <w:rsid w:val="008761BA"/>
    <w:rsid w:val="008B4BC2"/>
    <w:rsid w:val="008B617D"/>
    <w:rsid w:val="008C3278"/>
    <w:rsid w:val="008C6AC2"/>
    <w:rsid w:val="008D1B30"/>
    <w:rsid w:val="008D33DD"/>
    <w:rsid w:val="008F3CF5"/>
    <w:rsid w:val="008F68D6"/>
    <w:rsid w:val="00933B63"/>
    <w:rsid w:val="00934CD3"/>
    <w:rsid w:val="00934DFA"/>
    <w:rsid w:val="00944B58"/>
    <w:rsid w:val="0096044C"/>
    <w:rsid w:val="009815B6"/>
    <w:rsid w:val="00991147"/>
    <w:rsid w:val="009A1474"/>
    <w:rsid w:val="009A64D0"/>
    <w:rsid w:val="009C2786"/>
    <w:rsid w:val="009E031D"/>
    <w:rsid w:val="009E34DE"/>
    <w:rsid w:val="00A03060"/>
    <w:rsid w:val="00A263F0"/>
    <w:rsid w:val="00A34E86"/>
    <w:rsid w:val="00A723C9"/>
    <w:rsid w:val="00A76BAC"/>
    <w:rsid w:val="00A80172"/>
    <w:rsid w:val="00A97EDB"/>
    <w:rsid w:val="00AA19F0"/>
    <w:rsid w:val="00AB300A"/>
    <w:rsid w:val="00AB4FC3"/>
    <w:rsid w:val="00AB650C"/>
    <w:rsid w:val="00AD2CA8"/>
    <w:rsid w:val="00AF61FD"/>
    <w:rsid w:val="00B174B8"/>
    <w:rsid w:val="00B525FE"/>
    <w:rsid w:val="00B5355A"/>
    <w:rsid w:val="00B636CF"/>
    <w:rsid w:val="00B670DB"/>
    <w:rsid w:val="00B704A7"/>
    <w:rsid w:val="00B735C0"/>
    <w:rsid w:val="00B85AEE"/>
    <w:rsid w:val="00BA48A8"/>
    <w:rsid w:val="00BB584D"/>
    <w:rsid w:val="00BD2AD2"/>
    <w:rsid w:val="00BE2D6E"/>
    <w:rsid w:val="00C103EC"/>
    <w:rsid w:val="00C1184B"/>
    <w:rsid w:val="00C120EF"/>
    <w:rsid w:val="00C35DE5"/>
    <w:rsid w:val="00C443AB"/>
    <w:rsid w:val="00C47018"/>
    <w:rsid w:val="00CA1F5F"/>
    <w:rsid w:val="00CD56DE"/>
    <w:rsid w:val="00CD5A46"/>
    <w:rsid w:val="00CE31E5"/>
    <w:rsid w:val="00CF5299"/>
    <w:rsid w:val="00D0156E"/>
    <w:rsid w:val="00D01991"/>
    <w:rsid w:val="00D32624"/>
    <w:rsid w:val="00D431B1"/>
    <w:rsid w:val="00D7028B"/>
    <w:rsid w:val="00D81CD6"/>
    <w:rsid w:val="00D9376D"/>
    <w:rsid w:val="00DA0C50"/>
    <w:rsid w:val="00DB12E2"/>
    <w:rsid w:val="00DC690E"/>
    <w:rsid w:val="00DE63C1"/>
    <w:rsid w:val="00DF1CE5"/>
    <w:rsid w:val="00E1434F"/>
    <w:rsid w:val="00E24CD4"/>
    <w:rsid w:val="00E301E1"/>
    <w:rsid w:val="00E357CF"/>
    <w:rsid w:val="00E37C45"/>
    <w:rsid w:val="00E429F7"/>
    <w:rsid w:val="00E46ADC"/>
    <w:rsid w:val="00E55F20"/>
    <w:rsid w:val="00E75A6C"/>
    <w:rsid w:val="00E76828"/>
    <w:rsid w:val="00EB1DF3"/>
    <w:rsid w:val="00EC0567"/>
    <w:rsid w:val="00EC3D3A"/>
    <w:rsid w:val="00ED1581"/>
    <w:rsid w:val="00EE23D7"/>
    <w:rsid w:val="00EE625A"/>
    <w:rsid w:val="00F005E0"/>
    <w:rsid w:val="00F714EB"/>
    <w:rsid w:val="00F8044E"/>
    <w:rsid w:val="00F926FA"/>
    <w:rsid w:val="00FA22EC"/>
    <w:rsid w:val="00FB082A"/>
    <w:rsid w:val="00FB5679"/>
    <w:rsid w:val="00FD2DE4"/>
    <w:rsid w:val="00FD5839"/>
    <w:rsid w:val="00FE58B1"/>
    <w:rsid w:val="00FF0993"/>
    <w:rsid w:val="00FF7083"/>
    <w:rsid w:val="01103AA3"/>
    <w:rsid w:val="01217670"/>
    <w:rsid w:val="01227B1F"/>
    <w:rsid w:val="012317B2"/>
    <w:rsid w:val="01397877"/>
    <w:rsid w:val="01500E90"/>
    <w:rsid w:val="01665164"/>
    <w:rsid w:val="01764F01"/>
    <w:rsid w:val="0184754A"/>
    <w:rsid w:val="01860BB1"/>
    <w:rsid w:val="019913EF"/>
    <w:rsid w:val="019D6FBE"/>
    <w:rsid w:val="01A24378"/>
    <w:rsid w:val="01A55B69"/>
    <w:rsid w:val="01BB204B"/>
    <w:rsid w:val="022259CE"/>
    <w:rsid w:val="023F539C"/>
    <w:rsid w:val="024D6B6A"/>
    <w:rsid w:val="026873BA"/>
    <w:rsid w:val="029A7347"/>
    <w:rsid w:val="029B04E7"/>
    <w:rsid w:val="02A549AD"/>
    <w:rsid w:val="02AC0BB2"/>
    <w:rsid w:val="02BF0F67"/>
    <w:rsid w:val="02C40BAD"/>
    <w:rsid w:val="02CD7082"/>
    <w:rsid w:val="02EE40B6"/>
    <w:rsid w:val="03073BDC"/>
    <w:rsid w:val="033F44DC"/>
    <w:rsid w:val="035D2FE5"/>
    <w:rsid w:val="03681A60"/>
    <w:rsid w:val="03740550"/>
    <w:rsid w:val="037850EE"/>
    <w:rsid w:val="038325C7"/>
    <w:rsid w:val="03A27CD7"/>
    <w:rsid w:val="03AC4122"/>
    <w:rsid w:val="03AD0807"/>
    <w:rsid w:val="03AD4B1B"/>
    <w:rsid w:val="03B31F2F"/>
    <w:rsid w:val="03C15843"/>
    <w:rsid w:val="03E37A5C"/>
    <w:rsid w:val="03F07B4E"/>
    <w:rsid w:val="03F922BF"/>
    <w:rsid w:val="04024534"/>
    <w:rsid w:val="040925E4"/>
    <w:rsid w:val="041561AD"/>
    <w:rsid w:val="04225BC0"/>
    <w:rsid w:val="04411E48"/>
    <w:rsid w:val="04612204"/>
    <w:rsid w:val="04661FB8"/>
    <w:rsid w:val="04673CBD"/>
    <w:rsid w:val="04824B35"/>
    <w:rsid w:val="048940FA"/>
    <w:rsid w:val="04942F0E"/>
    <w:rsid w:val="04AB40F6"/>
    <w:rsid w:val="04B87B15"/>
    <w:rsid w:val="04D25313"/>
    <w:rsid w:val="051051FF"/>
    <w:rsid w:val="051E44CC"/>
    <w:rsid w:val="0533703C"/>
    <w:rsid w:val="05351FF8"/>
    <w:rsid w:val="05543F52"/>
    <w:rsid w:val="0555228E"/>
    <w:rsid w:val="05642ED5"/>
    <w:rsid w:val="056B4B79"/>
    <w:rsid w:val="056E4474"/>
    <w:rsid w:val="059D1E39"/>
    <w:rsid w:val="05A278A8"/>
    <w:rsid w:val="05AE5B98"/>
    <w:rsid w:val="05C20451"/>
    <w:rsid w:val="05E078B3"/>
    <w:rsid w:val="06041133"/>
    <w:rsid w:val="060B687E"/>
    <w:rsid w:val="062412A8"/>
    <w:rsid w:val="063935A9"/>
    <w:rsid w:val="06467C83"/>
    <w:rsid w:val="064D3B37"/>
    <w:rsid w:val="066F33CE"/>
    <w:rsid w:val="06C021AF"/>
    <w:rsid w:val="06C54C67"/>
    <w:rsid w:val="06D02AE1"/>
    <w:rsid w:val="06D6577F"/>
    <w:rsid w:val="06DB273A"/>
    <w:rsid w:val="06E00FBA"/>
    <w:rsid w:val="06E01949"/>
    <w:rsid w:val="06E46CC4"/>
    <w:rsid w:val="06F377CB"/>
    <w:rsid w:val="06F7201C"/>
    <w:rsid w:val="06FE3E6F"/>
    <w:rsid w:val="07062304"/>
    <w:rsid w:val="071D167C"/>
    <w:rsid w:val="07331384"/>
    <w:rsid w:val="073A47AF"/>
    <w:rsid w:val="076A1CDA"/>
    <w:rsid w:val="077D0583"/>
    <w:rsid w:val="077D2DBB"/>
    <w:rsid w:val="078763A7"/>
    <w:rsid w:val="078A3DEA"/>
    <w:rsid w:val="078D478E"/>
    <w:rsid w:val="079724D0"/>
    <w:rsid w:val="079A3D7A"/>
    <w:rsid w:val="079E23A9"/>
    <w:rsid w:val="07A0293A"/>
    <w:rsid w:val="07BB7A5F"/>
    <w:rsid w:val="07C64BF2"/>
    <w:rsid w:val="07C64F6B"/>
    <w:rsid w:val="07C82A90"/>
    <w:rsid w:val="07EA6DF5"/>
    <w:rsid w:val="07F943A6"/>
    <w:rsid w:val="082A352F"/>
    <w:rsid w:val="083E13B7"/>
    <w:rsid w:val="083E1DBF"/>
    <w:rsid w:val="088E0E47"/>
    <w:rsid w:val="08951C6F"/>
    <w:rsid w:val="08A55ED7"/>
    <w:rsid w:val="08AE18DA"/>
    <w:rsid w:val="08B32E10"/>
    <w:rsid w:val="08B46AB0"/>
    <w:rsid w:val="08C349D1"/>
    <w:rsid w:val="08C95A36"/>
    <w:rsid w:val="08D147B4"/>
    <w:rsid w:val="08DE7D8E"/>
    <w:rsid w:val="090601DA"/>
    <w:rsid w:val="09354BDA"/>
    <w:rsid w:val="093B21F3"/>
    <w:rsid w:val="09416FCB"/>
    <w:rsid w:val="094B489C"/>
    <w:rsid w:val="096952A6"/>
    <w:rsid w:val="096E0747"/>
    <w:rsid w:val="09972C4E"/>
    <w:rsid w:val="099A4C25"/>
    <w:rsid w:val="09C767F5"/>
    <w:rsid w:val="09DE25C9"/>
    <w:rsid w:val="09F50A8A"/>
    <w:rsid w:val="09F67CD5"/>
    <w:rsid w:val="0A1C4D5C"/>
    <w:rsid w:val="0A1E0BD1"/>
    <w:rsid w:val="0A2A3B5C"/>
    <w:rsid w:val="0A3629D6"/>
    <w:rsid w:val="0A3E099E"/>
    <w:rsid w:val="0A5B4BFD"/>
    <w:rsid w:val="0A6A77E1"/>
    <w:rsid w:val="0A885245"/>
    <w:rsid w:val="0A946389"/>
    <w:rsid w:val="0AA14055"/>
    <w:rsid w:val="0AA33615"/>
    <w:rsid w:val="0AAE4D33"/>
    <w:rsid w:val="0ACD4633"/>
    <w:rsid w:val="0AD0416B"/>
    <w:rsid w:val="0AE63BD0"/>
    <w:rsid w:val="0AEA7216"/>
    <w:rsid w:val="0B0D19F0"/>
    <w:rsid w:val="0B2E74D2"/>
    <w:rsid w:val="0B38410B"/>
    <w:rsid w:val="0B4579B5"/>
    <w:rsid w:val="0B601738"/>
    <w:rsid w:val="0B697B13"/>
    <w:rsid w:val="0B702289"/>
    <w:rsid w:val="0B732094"/>
    <w:rsid w:val="0B870DDB"/>
    <w:rsid w:val="0B884441"/>
    <w:rsid w:val="0B8F54B6"/>
    <w:rsid w:val="0B940D89"/>
    <w:rsid w:val="0B9E71DF"/>
    <w:rsid w:val="0BB04D20"/>
    <w:rsid w:val="0BC44ECE"/>
    <w:rsid w:val="0BE80DC0"/>
    <w:rsid w:val="0C1C4A11"/>
    <w:rsid w:val="0C2A21FC"/>
    <w:rsid w:val="0C353C36"/>
    <w:rsid w:val="0C541271"/>
    <w:rsid w:val="0C5542DA"/>
    <w:rsid w:val="0C805AE8"/>
    <w:rsid w:val="0C8D34BC"/>
    <w:rsid w:val="0C900C57"/>
    <w:rsid w:val="0C9D30C2"/>
    <w:rsid w:val="0CA337A8"/>
    <w:rsid w:val="0CAB76A6"/>
    <w:rsid w:val="0CAF63F1"/>
    <w:rsid w:val="0CB11A4E"/>
    <w:rsid w:val="0CB515B3"/>
    <w:rsid w:val="0CBF1554"/>
    <w:rsid w:val="0CC751D8"/>
    <w:rsid w:val="0CE55E9B"/>
    <w:rsid w:val="0CF256E5"/>
    <w:rsid w:val="0D0D4342"/>
    <w:rsid w:val="0D0F6620"/>
    <w:rsid w:val="0D167A71"/>
    <w:rsid w:val="0D297F0F"/>
    <w:rsid w:val="0D3C11FA"/>
    <w:rsid w:val="0D5F1F8B"/>
    <w:rsid w:val="0D63705D"/>
    <w:rsid w:val="0D6800B5"/>
    <w:rsid w:val="0D784804"/>
    <w:rsid w:val="0DAF5B32"/>
    <w:rsid w:val="0DB6345E"/>
    <w:rsid w:val="0DBA44CC"/>
    <w:rsid w:val="0DCD3EA6"/>
    <w:rsid w:val="0DD44575"/>
    <w:rsid w:val="0DDF26C5"/>
    <w:rsid w:val="0DFE23D8"/>
    <w:rsid w:val="0E0708CF"/>
    <w:rsid w:val="0E12316D"/>
    <w:rsid w:val="0E172BD0"/>
    <w:rsid w:val="0E376449"/>
    <w:rsid w:val="0E45278A"/>
    <w:rsid w:val="0E7F05ED"/>
    <w:rsid w:val="0E8072D9"/>
    <w:rsid w:val="0EB93F77"/>
    <w:rsid w:val="0EC91836"/>
    <w:rsid w:val="0EC96BBA"/>
    <w:rsid w:val="0ECE2C72"/>
    <w:rsid w:val="0EDA1A8F"/>
    <w:rsid w:val="0EFA47AE"/>
    <w:rsid w:val="0F093F37"/>
    <w:rsid w:val="0F1604BE"/>
    <w:rsid w:val="0F1E32C1"/>
    <w:rsid w:val="0F285399"/>
    <w:rsid w:val="0F2A2783"/>
    <w:rsid w:val="0F304298"/>
    <w:rsid w:val="0F310742"/>
    <w:rsid w:val="0F4560F4"/>
    <w:rsid w:val="0F63585D"/>
    <w:rsid w:val="0F69111E"/>
    <w:rsid w:val="0F7A7E0C"/>
    <w:rsid w:val="0F8C30DD"/>
    <w:rsid w:val="0F976AD1"/>
    <w:rsid w:val="0FA97405"/>
    <w:rsid w:val="0FAB5683"/>
    <w:rsid w:val="0FC53CE1"/>
    <w:rsid w:val="0FD257CE"/>
    <w:rsid w:val="0FE64FD3"/>
    <w:rsid w:val="0FED2D34"/>
    <w:rsid w:val="10120F72"/>
    <w:rsid w:val="101A651C"/>
    <w:rsid w:val="102B1D21"/>
    <w:rsid w:val="103A2B51"/>
    <w:rsid w:val="105D2141"/>
    <w:rsid w:val="10615677"/>
    <w:rsid w:val="106729F0"/>
    <w:rsid w:val="10765BAF"/>
    <w:rsid w:val="10770D42"/>
    <w:rsid w:val="107E77F5"/>
    <w:rsid w:val="10803E0E"/>
    <w:rsid w:val="108B537F"/>
    <w:rsid w:val="10A36FD2"/>
    <w:rsid w:val="10A50104"/>
    <w:rsid w:val="10C526A4"/>
    <w:rsid w:val="10E40B4A"/>
    <w:rsid w:val="10E6777E"/>
    <w:rsid w:val="10EF0CA4"/>
    <w:rsid w:val="10FE1A62"/>
    <w:rsid w:val="1105468F"/>
    <w:rsid w:val="114D7EB1"/>
    <w:rsid w:val="115B3410"/>
    <w:rsid w:val="11647A8C"/>
    <w:rsid w:val="116F4563"/>
    <w:rsid w:val="1172719F"/>
    <w:rsid w:val="1178575E"/>
    <w:rsid w:val="1182066E"/>
    <w:rsid w:val="119229B8"/>
    <w:rsid w:val="119615A5"/>
    <w:rsid w:val="119D7849"/>
    <w:rsid w:val="11B23F7A"/>
    <w:rsid w:val="11B52C4F"/>
    <w:rsid w:val="11C149F9"/>
    <w:rsid w:val="11F16FD5"/>
    <w:rsid w:val="11F83DC7"/>
    <w:rsid w:val="11FD026E"/>
    <w:rsid w:val="12005219"/>
    <w:rsid w:val="121248A4"/>
    <w:rsid w:val="12175B17"/>
    <w:rsid w:val="121E5C47"/>
    <w:rsid w:val="12417565"/>
    <w:rsid w:val="1242135C"/>
    <w:rsid w:val="12671275"/>
    <w:rsid w:val="127565D6"/>
    <w:rsid w:val="12944E75"/>
    <w:rsid w:val="12B945C1"/>
    <w:rsid w:val="12BF1B27"/>
    <w:rsid w:val="12CE27C7"/>
    <w:rsid w:val="12EA4956"/>
    <w:rsid w:val="12EC49D1"/>
    <w:rsid w:val="13027714"/>
    <w:rsid w:val="13102311"/>
    <w:rsid w:val="1316065F"/>
    <w:rsid w:val="13193902"/>
    <w:rsid w:val="132F5EBF"/>
    <w:rsid w:val="134763A4"/>
    <w:rsid w:val="1350063D"/>
    <w:rsid w:val="13565B48"/>
    <w:rsid w:val="136019A1"/>
    <w:rsid w:val="136366D5"/>
    <w:rsid w:val="13693850"/>
    <w:rsid w:val="1372544F"/>
    <w:rsid w:val="137C6765"/>
    <w:rsid w:val="138802B4"/>
    <w:rsid w:val="1389040E"/>
    <w:rsid w:val="138F18CE"/>
    <w:rsid w:val="139E0A9C"/>
    <w:rsid w:val="139F2F93"/>
    <w:rsid w:val="13A1683F"/>
    <w:rsid w:val="13AE5627"/>
    <w:rsid w:val="13EE551F"/>
    <w:rsid w:val="142270F2"/>
    <w:rsid w:val="143B2D27"/>
    <w:rsid w:val="1440052D"/>
    <w:rsid w:val="14454E0C"/>
    <w:rsid w:val="14653908"/>
    <w:rsid w:val="14694A82"/>
    <w:rsid w:val="146C3246"/>
    <w:rsid w:val="14865354"/>
    <w:rsid w:val="14995105"/>
    <w:rsid w:val="149A0294"/>
    <w:rsid w:val="14A327A9"/>
    <w:rsid w:val="14A84941"/>
    <w:rsid w:val="14AE4880"/>
    <w:rsid w:val="14B8647F"/>
    <w:rsid w:val="14C0599D"/>
    <w:rsid w:val="14DA3DA1"/>
    <w:rsid w:val="14EE699D"/>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33344"/>
    <w:rsid w:val="15A65A72"/>
    <w:rsid w:val="15A860C1"/>
    <w:rsid w:val="15BC2DFB"/>
    <w:rsid w:val="15DC4D4B"/>
    <w:rsid w:val="15F634EC"/>
    <w:rsid w:val="15FF2B36"/>
    <w:rsid w:val="16465B94"/>
    <w:rsid w:val="166C03F1"/>
    <w:rsid w:val="16786271"/>
    <w:rsid w:val="168B40B5"/>
    <w:rsid w:val="16BB6ECC"/>
    <w:rsid w:val="16BE13E9"/>
    <w:rsid w:val="16CB1094"/>
    <w:rsid w:val="16DC6989"/>
    <w:rsid w:val="16FB5F3B"/>
    <w:rsid w:val="17155857"/>
    <w:rsid w:val="171A3DA7"/>
    <w:rsid w:val="17356168"/>
    <w:rsid w:val="174502E5"/>
    <w:rsid w:val="17950508"/>
    <w:rsid w:val="17961C3A"/>
    <w:rsid w:val="17C0015C"/>
    <w:rsid w:val="17C37718"/>
    <w:rsid w:val="17D007B6"/>
    <w:rsid w:val="17F736CF"/>
    <w:rsid w:val="17FF28A5"/>
    <w:rsid w:val="182D792A"/>
    <w:rsid w:val="18315770"/>
    <w:rsid w:val="18436CB6"/>
    <w:rsid w:val="184515A4"/>
    <w:rsid w:val="1880212F"/>
    <w:rsid w:val="1886622E"/>
    <w:rsid w:val="18866639"/>
    <w:rsid w:val="189F63F4"/>
    <w:rsid w:val="18D86318"/>
    <w:rsid w:val="18D91AEE"/>
    <w:rsid w:val="18D97A48"/>
    <w:rsid w:val="18E51682"/>
    <w:rsid w:val="18F036E9"/>
    <w:rsid w:val="18FF6447"/>
    <w:rsid w:val="19010C43"/>
    <w:rsid w:val="19084C73"/>
    <w:rsid w:val="190A7D2B"/>
    <w:rsid w:val="19157358"/>
    <w:rsid w:val="19201A32"/>
    <w:rsid w:val="193E22DB"/>
    <w:rsid w:val="19440D22"/>
    <w:rsid w:val="195B5D27"/>
    <w:rsid w:val="1960689B"/>
    <w:rsid w:val="197617A6"/>
    <w:rsid w:val="19870070"/>
    <w:rsid w:val="19C03D69"/>
    <w:rsid w:val="19C94E1D"/>
    <w:rsid w:val="19CF641B"/>
    <w:rsid w:val="19F87860"/>
    <w:rsid w:val="1A054259"/>
    <w:rsid w:val="1A102E55"/>
    <w:rsid w:val="1A1A78D7"/>
    <w:rsid w:val="1A1C2954"/>
    <w:rsid w:val="1A296717"/>
    <w:rsid w:val="1A312D4A"/>
    <w:rsid w:val="1A5036C5"/>
    <w:rsid w:val="1A57383A"/>
    <w:rsid w:val="1A72421B"/>
    <w:rsid w:val="1A747475"/>
    <w:rsid w:val="1A76362A"/>
    <w:rsid w:val="1A7C6CE7"/>
    <w:rsid w:val="1A880F2B"/>
    <w:rsid w:val="1A9F0DB5"/>
    <w:rsid w:val="1AC04733"/>
    <w:rsid w:val="1AEF6676"/>
    <w:rsid w:val="1AFB32C8"/>
    <w:rsid w:val="1B151917"/>
    <w:rsid w:val="1B153A38"/>
    <w:rsid w:val="1B296654"/>
    <w:rsid w:val="1B2A13FB"/>
    <w:rsid w:val="1B2B481C"/>
    <w:rsid w:val="1B7F6005"/>
    <w:rsid w:val="1B83264C"/>
    <w:rsid w:val="1B8B76CA"/>
    <w:rsid w:val="1B9B3583"/>
    <w:rsid w:val="1B9B7632"/>
    <w:rsid w:val="1BBC2908"/>
    <w:rsid w:val="1BCF444F"/>
    <w:rsid w:val="1BDA54F4"/>
    <w:rsid w:val="1BDF4AB1"/>
    <w:rsid w:val="1C132CB9"/>
    <w:rsid w:val="1C1C37E4"/>
    <w:rsid w:val="1C504281"/>
    <w:rsid w:val="1C5E342A"/>
    <w:rsid w:val="1C6841E5"/>
    <w:rsid w:val="1C700831"/>
    <w:rsid w:val="1C795227"/>
    <w:rsid w:val="1C7A5341"/>
    <w:rsid w:val="1CA9217C"/>
    <w:rsid w:val="1CB946B2"/>
    <w:rsid w:val="1CBC1F49"/>
    <w:rsid w:val="1CBF79EF"/>
    <w:rsid w:val="1CCC26CA"/>
    <w:rsid w:val="1CD14BF8"/>
    <w:rsid w:val="1CDD1467"/>
    <w:rsid w:val="1D172E57"/>
    <w:rsid w:val="1D284B89"/>
    <w:rsid w:val="1D395D5F"/>
    <w:rsid w:val="1D55453C"/>
    <w:rsid w:val="1D661F48"/>
    <w:rsid w:val="1D6A2638"/>
    <w:rsid w:val="1D8C7039"/>
    <w:rsid w:val="1D9142FF"/>
    <w:rsid w:val="1D9B47A7"/>
    <w:rsid w:val="1DC61501"/>
    <w:rsid w:val="1DD7630C"/>
    <w:rsid w:val="1DE40A42"/>
    <w:rsid w:val="1DF776F9"/>
    <w:rsid w:val="1E273254"/>
    <w:rsid w:val="1E285EA9"/>
    <w:rsid w:val="1E385296"/>
    <w:rsid w:val="1E40264C"/>
    <w:rsid w:val="1E477675"/>
    <w:rsid w:val="1E5060FF"/>
    <w:rsid w:val="1E5D0976"/>
    <w:rsid w:val="1E6D634B"/>
    <w:rsid w:val="1E800D35"/>
    <w:rsid w:val="1E9D6342"/>
    <w:rsid w:val="1EA97B92"/>
    <w:rsid w:val="1EAD27B4"/>
    <w:rsid w:val="1EBE03CF"/>
    <w:rsid w:val="1ECD1E7C"/>
    <w:rsid w:val="1EE8230A"/>
    <w:rsid w:val="1EED2D0F"/>
    <w:rsid w:val="1EF73789"/>
    <w:rsid w:val="1EF87710"/>
    <w:rsid w:val="1EFF498A"/>
    <w:rsid w:val="1F255219"/>
    <w:rsid w:val="1F323B10"/>
    <w:rsid w:val="1F3A33B7"/>
    <w:rsid w:val="1F44338C"/>
    <w:rsid w:val="1F575BA8"/>
    <w:rsid w:val="1F740D19"/>
    <w:rsid w:val="1F936B5E"/>
    <w:rsid w:val="1FA03ABC"/>
    <w:rsid w:val="1FB9295C"/>
    <w:rsid w:val="1FBC5E79"/>
    <w:rsid w:val="1FC75800"/>
    <w:rsid w:val="1FC851D4"/>
    <w:rsid w:val="1FC86A1B"/>
    <w:rsid w:val="1FCB6CFE"/>
    <w:rsid w:val="1FD563CF"/>
    <w:rsid w:val="1FEE796A"/>
    <w:rsid w:val="1FFA7ECD"/>
    <w:rsid w:val="20016AF2"/>
    <w:rsid w:val="20070D96"/>
    <w:rsid w:val="20124C3F"/>
    <w:rsid w:val="20187D75"/>
    <w:rsid w:val="203D2CE4"/>
    <w:rsid w:val="2048473A"/>
    <w:rsid w:val="204E6676"/>
    <w:rsid w:val="20504E37"/>
    <w:rsid w:val="205D1519"/>
    <w:rsid w:val="206E257D"/>
    <w:rsid w:val="207671D3"/>
    <w:rsid w:val="209C281D"/>
    <w:rsid w:val="20A04203"/>
    <w:rsid w:val="20A745C5"/>
    <w:rsid w:val="20E51BCA"/>
    <w:rsid w:val="20EF7D08"/>
    <w:rsid w:val="20F75A90"/>
    <w:rsid w:val="210C40D4"/>
    <w:rsid w:val="211305F3"/>
    <w:rsid w:val="21146A44"/>
    <w:rsid w:val="211E223C"/>
    <w:rsid w:val="21227248"/>
    <w:rsid w:val="21247254"/>
    <w:rsid w:val="212708C7"/>
    <w:rsid w:val="212D37D3"/>
    <w:rsid w:val="2131251A"/>
    <w:rsid w:val="21325E57"/>
    <w:rsid w:val="21383BD2"/>
    <w:rsid w:val="21407F52"/>
    <w:rsid w:val="215362FD"/>
    <w:rsid w:val="216C0567"/>
    <w:rsid w:val="217155FD"/>
    <w:rsid w:val="217B0B90"/>
    <w:rsid w:val="217F33D3"/>
    <w:rsid w:val="219548CA"/>
    <w:rsid w:val="2195668B"/>
    <w:rsid w:val="21BE5AD4"/>
    <w:rsid w:val="21CB76AA"/>
    <w:rsid w:val="21D61543"/>
    <w:rsid w:val="21DE6E07"/>
    <w:rsid w:val="2207503E"/>
    <w:rsid w:val="22193EB0"/>
    <w:rsid w:val="221A59B9"/>
    <w:rsid w:val="222411B3"/>
    <w:rsid w:val="22344B8C"/>
    <w:rsid w:val="22391784"/>
    <w:rsid w:val="224B31E3"/>
    <w:rsid w:val="22504B71"/>
    <w:rsid w:val="225E0EAB"/>
    <w:rsid w:val="225E6D36"/>
    <w:rsid w:val="227E78A7"/>
    <w:rsid w:val="227F7D49"/>
    <w:rsid w:val="22812C37"/>
    <w:rsid w:val="22A400B4"/>
    <w:rsid w:val="22DC68C8"/>
    <w:rsid w:val="22E5633B"/>
    <w:rsid w:val="23081A49"/>
    <w:rsid w:val="230C420C"/>
    <w:rsid w:val="23173738"/>
    <w:rsid w:val="23226B36"/>
    <w:rsid w:val="2325229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144A"/>
    <w:rsid w:val="241F451E"/>
    <w:rsid w:val="242930CA"/>
    <w:rsid w:val="2431068B"/>
    <w:rsid w:val="2438659C"/>
    <w:rsid w:val="243E0814"/>
    <w:rsid w:val="24565A62"/>
    <w:rsid w:val="245C52F8"/>
    <w:rsid w:val="2463385E"/>
    <w:rsid w:val="24764112"/>
    <w:rsid w:val="247C3380"/>
    <w:rsid w:val="24803C7F"/>
    <w:rsid w:val="24843033"/>
    <w:rsid w:val="24A03212"/>
    <w:rsid w:val="24A46BA9"/>
    <w:rsid w:val="24D91AAD"/>
    <w:rsid w:val="24DF2713"/>
    <w:rsid w:val="24E170AA"/>
    <w:rsid w:val="24E962A2"/>
    <w:rsid w:val="24F023E3"/>
    <w:rsid w:val="24F21BC4"/>
    <w:rsid w:val="24F52640"/>
    <w:rsid w:val="24FD4918"/>
    <w:rsid w:val="250B2026"/>
    <w:rsid w:val="250D568B"/>
    <w:rsid w:val="25134332"/>
    <w:rsid w:val="251A5CB7"/>
    <w:rsid w:val="2549443D"/>
    <w:rsid w:val="254A578C"/>
    <w:rsid w:val="256C079A"/>
    <w:rsid w:val="256C393B"/>
    <w:rsid w:val="257E508F"/>
    <w:rsid w:val="25A124E5"/>
    <w:rsid w:val="25C03008"/>
    <w:rsid w:val="25D7064A"/>
    <w:rsid w:val="25DA0EE9"/>
    <w:rsid w:val="25E506CA"/>
    <w:rsid w:val="25F23CAF"/>
    <w:rsid w:val="26113B2D"/>
    <w:rsid w:val="26251DF2"/>
    <w:rsid w:val="26327BC1"/>
    <w:rsid w:val="264E33C9"/>
    <w:rsid w:val="267C2BA3"/>
    <w:rsid w:val="26852FB9"/>
    <w:rsid w:val="268A5E11"/>
    <w:rsid w:val="268D20FA"/>
    <w:rsid w:val="26A500D0"/>
    <w:rsid w:val="26AE414D"/>
    <w:rsid w:val="26BF5712"/>
    <w:rsid w:val="26D757D2"/>
    <w:rsid w:val="26DD3882"/>
    <w:rsid w:val="271945BE"/>
    <w:rsid w:val="27263DA2"/>
    <w:rsid w:val="273024E2"/>
    <w:rsid w:val="27353B7E"/>
    <w:rsid w:val="27385E06"/>
    <w:rsid w:val="273B7B11"/>
    <w:rsid w:val="274C4BE4"/>
    <w:rsid w:val="277205F3"/>
    <w:rsid w:val="27744EBE"/>
    <w:rsid w:val="27AB7429"/>
    <w:rsid w:val="27D46B0A"/>
    <w:rsid w:val="27FE16B9"/>
    <w:rsid w:val="2803130A"/>
    <w:rsid w:val="280C54B7"/>
    <w:rsid w:val="281D5953"/>
    <w:rsid w:val="28265267"/>
    <w:rsid w:val="282C4557"/>
    <w:rsid w:val="285C053E"/>
    <w:rsid w:val="28820FF5"/>
    <w:rsid w:val="289A46EC"/>
    <w:rsid w:val="28A630E5"/>
    <w:rsid w:val="28B11566"/>
    <w:rsid w:val="28BA184E"/>
    <w:rsid w:val="28BF4BAF"/>
    <w:rsid w:val="28D12474"/>
    <w:rsid w:val="28F833F1"/>
    <w:rsid w:val="29292174"/>
    <w:rsid w:val="29363568"/>
    <w:rsid w:val="29376DA2"/>
    <w:rsid w:val="29546B22"/>
    <w:rsid w:val="29697AD4"/>
    <w:rsid w:val="297A484B"/>
    <w:rsid w:val="297C34D1"/>
    <w:rsid w:val="29AB0EA7"/>
    <w:rsid w:val="29B00D1D"/>
    <w:rsid w:val="29CD5E53"/>
    <w:rsid w:val="29CE1214"/>
    <w:rsid w:val="29D1278E"/>
    <w:rsid w:val="29E34A94"/>
    <w:rsid w:val="29EA6437"/>
    <w:rsid w:val="29F27F20"/>
    <w:rsid w:val="29FA7F26"/>
    <w:rsid w:val="2A0D5A73"/>
    <w:rsid w:val="2A2336BA"/>
    <w:rsid w:val="2A271B15"/>
    <w:rsid w:val="2A2E0F3B"/>
    <w:rsid w:val="2A5C72D3"/>
    <w:rsid w:val="2A717471"/>
    <w:rsid w:val="2A733A3C"/>
    <w:rsid w:val="2A7D42E2"/>
    <w:rsid w:val="2A846944"/>
    <w:rsid w:val="2AC47DA0"/>
    <w:rsid w:val="2AC959AA"/>
    <w:rsid w:val="2ACE0112"/>
    <w:rsid w:val="2ACF1E68"/>
    <w:rsid w:val="2AE10E7D"/>
    <w:rsid w:val="2AFE074F"/>
    <w:rsid w:val="2AFF7AA9"/>
    <w:rsid w:val="2B135CD1"/>
    <w:rsid w:val="2B1B2FDD"/>
    <w:rsid w:val="2B1E7555"/>
    <w:rsid w:val="2B30302A"/>
    <w:rsid w:val="2B3C1D56"/>
    <w:rsid w:val="2B505571"/>
    <w:rsid w:val="2B597173"/>
    <w:rsid w:val="2B5D402D"/>
    <w:rsid w:val="2B5D7E39"/>
    <w:rsid w:val="2B695F51"/>
    <w:rsid w:val="2B7402D5"/>
    <w:rsid w:val="2B774832"/>
    <w:rsid w:val="2B883015"/>
    <w:rsid w:val="2B8B50DE"/>
    <w:rsid w:val="2BA01FD0"/>
    <w:rsid w:val="2BA812A0"/>
    <w:rsid w:val="2BA96248"/>
    <w:rsid w:val="2BB36A97"/>
    <w:rsid w:val="2BBF13E1"/>
    <w:rsid w:val="2BC036B9"/>
    <w:rsid w:val="2C2E03A4"/>
    <w:rsid w:val="2C3C0810"/>
    <w:rsid w:val="2C40339C"/>
    <w:rsid w:val="2C4F5542"/>
    <w:rsid w:val="2C510566"/>
    <w:rsid w:val="2C592A41"/>
    <w:rsid w:val="2C616146"/>
    <w:rsid w:val="2C6A0806"/>
    <w:rsid w:val="2C8533BD"/>
    <w:rsid w:val="2C863BDD"/>
    <w:rsid w:val="2C8D4DF2"/>
    <w:rsid w:val="2C923064"/>
    <w:rsid w:val="2C964617"/>
    <w:rsid w:val="2CA323CA"/>
    <w:rsid w:val="2CB664F4"/>
    <w:rsid w:val="2CCF276F"/>
    <w:rsid w:val="2D2D322C"/>
    <w:rsid w:val="2D442F9B"/>
    <w:rsid w:val="2D4E2CBD"/>
    <w:rsid w:val="2D55663C"/>
    <w:rsid w:val="2D5C5124"/>
    <w:rsid w:val="2D645D1D"/>
    <w:rsid w:val="2D9908AC"/>
    <w:rsid w:val="2D9A5CCB"/>
    <w:rsid w:val="2D9E1072"/>
    <w:rsid w:val="2D9F4802"/>
    <w:rsid w:val="2DA11379"/>
    <w:rsid w:val="2DAF2D8F"/>
    <w:rsid w:val="2DBF0CA5"/>
    <w:rsid w:val="2DCC7592"/>
    <w:rsid w:val="2DCF7C84"/>
    <w:rsid w:val="2DD3600D"/>
    <w:rsid w:val="2DD606C1"/>
    <w:rsid w:val="2E040A6C"/>
    <w:rsid w:val="2E0A3C47"/>
    <w:rsid w:val="2E0E5AEE"/>
    <w:rsid w:val="2E361054"/>
    <w:rsid w:val="2E400AA6"/>
    <w:rsid w:val="2E4B2A44"/>
    <w:rsid w:val="2E642A90"/>
    <w:rsid w:val="2E703CC2"/>
    <w:rsid w:val="2E7E6696"/>
    <w:rsid w:val="2E8343A4"/>
    <w:rsid w:val="2E9B5E4D"/>
    <w:rsid w:val="2EAB7C4D"/>
    <w:rsid w:val="2EC10058"/>
    <w:rsid w:val="2EE11BBB"/>
    <w:rsid w:val="2EF26E54"/>
    <w:rsid w:val="2F1251F2"/>
    <w:rsid w:val="2F164D03"/>
    <w:rsid w:val="2F3F16E6"/>
    <w:rsid w:val="2F4041C5"/>
    <w:rsid w:val="2F527C47"/>
    <w:rsid w:val="2F69224C"/>
    <w:rsid w:val="2F697A4F"/>
    <w:rsid w:val="2F763010"/>
    <w:rsid w:val="2F7E7100"/>
    <w:rsid w:val="2F9C53EF"/>
    <w:rsid w:val="2FA43556"/>
    <w:rsid w:val="2FD446EC"/>
    <w:rsid w:val="2FD85106"/>
    <w:rsid w:val="2FE14575"/>
    <w:rsid w:val="2FF35C7F"/>
    <w:rsid w:val="2FF37C24"/>
    <w:rsid w:val="2FF646B9"/>
    <w:rsid w:val="30094411"/>
    <w:rsid w:val="300C3127"/>
    <w:rsid w:val="301E0B60"/>
    <w:rsid w:val="30264CAA"/>
    <w:rsid w:val="302C0CB3"/>
    <w:rsid w:val="30306BD4"/>
    <w:rsid w:val="304630C2"/>
    <w:rsid w:val="30757753"/>
    <w:rsid w:val="308B3CDA"/>
    <w:rsid w:val="30962F3E"/>
    <w:rsid w:val="30972273"/>
    <w:rsid w:val="309D5D58"/>
    <w:rsid w:val="30AF6C0C"/>
    <w:rsid w:val="30C73B9C"/>
    <w:rsid w:val="30C96422"/>
    <w:rsid w:val="30D17E68"/>
    <w:rsid w:val="30D23C7C"/>
    <w:rsid w:val="30DD0B04"/>
    <w:rsid w:val="30EF4905"/>
    <w:rsid w:val="30FF2795"/>
    <w:rsid w:val="3104005C"/>
    <w:rsid w:val="31041101"/>
    <w:rsid w:val="310D2A9F"/>
    <w:rsid w:val="31251DA6"/>
    <w:rsid w:val="31290406"/>
    <w:rsid w:val="31535815"/>
    <w:rsid w:val="31626288"/>
    <w:rsid w:val="3172263C"/>
    <w:rsid w:val="31850119"/>
    <w:rsid w:val="31915735"/>
    <w:rsid w:val="319F05D1"/>
    <w:rsid w:val="31A54AB2"/>
    <w:rsid w:val="31BA37C1"/>
    <w:rsid w:val="31C749B0"/>
    <w:rsid w:val="31D35733"/>
    <w:rsid w:val="31EC4388"/>
    <w:rsid w:val="31F612AA"/>
    <w:rsid w:val="31FA524E"/>
    <w:rsid w:val="32052414"/>
    <w:rsid w:val="320C70A5"/>
    <w:rsid w:val="32220381"/>
    <w:rsid w:val="32327767"/>
    <w:rsid w:val="3236351A"/>
    <w:rsid w:val="323D7E1C"/>
    <w:rsid w:val="32470D46"/>
    <w:rsid w:val="32492F0E"/>
    <w:rsid w:val="3249317D"/>
    <w:rsid w:val="324F67AA"/>
    <w:rsid w:val="325F1B4B"/>
    <w:rsid w:val="32824176"/>
    <w:rsid w:val="328B775D"/>
    <w:rsid w:val="329A6ACE"/>
    <w:rsid w:val="329F03DF"/>
    <w:rsid w:val="32A06931"/>
    <w:rsid w:val="32C71585"/>
    <w:rsid w:val="32DA4D50"/>
    <w:rsid w:val="32E567A7"/>
    <w:rsid w:val="32F1738F"/>
    <w:rsid w:val="33025EC1"/>
    <w:rsid w:val="333C1063"/>
    <w:rsid w:val="333D008E"/>
    <w:rsid w:val="33500517"/>
    <w:rsid w:val="33642E46"/>
    <w:rsid w:val="33797245"/>
    <w:rsid w:val="337D5E43"/>
    <w:rsid w:val="33874137"/>
    <w:rsid w:val="33AC4F0F"/>
    <w:rsid w:val="33B63187"/>
    <w:rsid w:val="33C06263"/>
    <w:rsid w:val="340F080C"/>
    <w:rsid w:val="34163C77"/>
    <w:rsid w:val="341C3246"/>
    <w:rsid w:val="34362B69"/>
    <w:rsid w:val="3439569D"/>
    <w:rsid w:val="34504638"/>
    <w:rsid w:val="345D10A4"/>
    <w:rsid w:val="34786487"/>
    <w:rsid w:val="34894D9C"/>
    <w:rsid w:val="348E4BFF"/>
    <w:rsid w:val="349F172B"/>
    <w:rsid w:val="349F636B"/>
    <w:rsid w:val="34BA730E"/>
    <w:rsid w:val="34D365DE"/>
    <w:rsid w:val="34DE5DCD"/>
    <w:rsid w:val="34EF34DB"/>
    <w:rsid w:val="34EF7D82"/>
    <w:rsid w:val="350C7A1A"/>
    <w:rsid w:val="350D746F"/>
    <w:rsid w:val="351D5AFE"/>
    <w:rsid w:val="357205B3"/>
    <w:rsid w:val="35953B75"/>
    <w:rsid w:val="35960F59"/>
    <w:rsid w:val="35DF3A8D"/>
    <w:rsid w:val="35F94075"/>
    <w:rsid w:val="360B1D73"/>
    <w:rsid w:val="36144313"/>
    <w:rsid w:val="361F3323"/>
    <w:rsid w:val="36214D79"/>
    <w:rsid w:val="362C01BB"/>
    <w:rsid w:val="36340BAB"/>
    <w:rsid w:val="36364468"/>
    <w:rsid w:val="364257DD"/>
    <w:rsid w:val="3651059D"/>
    <w:rsid w:val="365F023B"/>
    <w:rsid w:val="36777F80"/>
    <w:rsid w:val="367D7C8A"/>
    <w:rsid w:val="36863DE8"/>
    <w:rsid w:val="3696036E"/>
    <w:rsid w:val="36C16D48"/>
    <w:rsid w:val="36D74C1A"/>
    <w:rsid w:val="36E60988"/>
    <w:rsid w:val="36E80DA6"/>
    <w:rsid w:val="36E93760"/>
    <w:rsid w:val="36EB5A44"/>
    <w:rsid w:val="36FB6025"/>
    <w:rsid w:val="36FE7009"/>
    <w:rsid w:val="36FE7AD7"/>
    <w:rsid w:val="370473F2"/>
    <w:rsid w:val="370631FF"/>
    <w:rsid w:val="370E2B32"/>
    <w:rsid w:val="37157B14"/>
    <w:rsid w:val="372E1590"/>
    <w:rsid w:val="373A314E"/>
    <w:rsid w:val="374B1810"/>
    <w:rsid w:val="37515AFF"/>
    <w:rsid w:val="37521920"/>
    <w:rsid w:val="3755651C"/>
    <w:rsid w:val="376855C9"/>
    <w:rsid w:val="37712677"/>
    <w:rsid w:val="37714CBA"/>
    <w:rsid w:val="3784394E"/>
    <w:rsid w:val="37907243"/>
    <w:rsid w:val="37D83B19"/>
    <w:rsid w:val="37F00D14"/>
    <w:rsid w:val="37F106E2"/>
    <w:rsid w:val="37F21BD6"/>
    <w:rsid w:val="37F434A4"/>
    <w:rsid w:val="37F8388A"/>
    <w:rsid w:val="38124919"/>
    <w:rsid w:val="38156766"/>
    <w:rsid w:val="381D0C5E"/>
    <w:rsid w:val="38272DD7"/>
    <w:rsid w:val="383311BF"/>
    <w:rsid w:val="38393323"/>
    <w:rsid w:val="38410CEB"/>
    <w:rsid w:val="384D4563"/>
    <w:rsid w:val="385C202B"/>
    <w:rsid w:val="386159EF"/>
    <w:rsid w:val="38650A40"/>
    <w:rsid w:val="387A0F45"/>
    <w:rsid w:val="388247F6"/>
    <w:rsid w:val="38AB1CD2"/>
    <w:rsid w:val="38AE3BB0"/>
    <w:rsid w:val="38BB7E8A"/>
    <w:rsid w:val="38C54ED7"/>
    <w:rsid w:val="38CD3311"/>
    <w:rsid w:val="38D30181"/>
    <w:rsid w:val="38D77892"/>
    <w:rsid w:val="38E171FF"/>
    <w:rsid w:val="38F73026"/>
    <w:rsid w:val="38FE278B"/>
    <w:rsid w:val="39252A53"/>
    <w:rsid w:val="392E35B1"/>
    <w:rsid w:val="39625FAB"/>
    <w:rsid w:val="39882443"/>
    <w:rsid w:val="39B535F0"/>
    <w:rsid w:val="39DB336A"/>
    <w:rsid w:val="39DF4F4D"/>
    <w:rsid w:val="3A2E7D42"/>
    <w:rsid w:val="3A370821"/>
    <w:rsid w:val="3A3A1A3C"/>
    <w:rsid w:val="3A3F5ADB"/>
    <w:rsid w:val="3A4C17D3"/>
    <w:rsid w:val="3A5D3D12"/>
    <w:rsid w:val="3A62209E"/>
    <w:rsid w:val="3A62756B"/>
    <w:rsid w:val="3A88741B"/>
    <w:rsid w:val="3A9D37FB"/>
    <w:rsid w:val="3AA2105B"/>
    <w:rsid w:val="3AB06E32"/>
    <w:rsid w:val="3AB816A1"/>
    <w:rsid w:val="3ACB5746"/>
    <w:rsid w:val="3AD64A3D"/>
    <w:rsid w:val="3AD85197"/>
    <w:rsid w:val="3AE12F3F"/>
    <w:rsid w:val="3AF41450"/>
    <w:rsid w:val="3AF5070A"/>
    <w:rsid w:val="3B002B68"/>
    <w:rsid w:val="3B070AA1"/>
    <w:rsid w:val="3B0F2D7F"/>
    <w:rsid w:val="3B293358"/>
    <w:rsid w:val="3B2F3621"/>
    <w:rsid w:val="3B391536"/>
    <w:rsid w:val="3B54709C"/>
    <w:rsid w:val="3B5740E0"/>
    <w:rsid w:val="3B630070"/>
    <w:rsid w:val="3B6C5C0E"/>
    <w:rsid w:val="3B7042E5"/>
    <w:rsid w:val="3BAB221C"/>
    <w:rsid w:val="3BB20883"/>
    <w:rsid w:val="3BB22A62"/>
    <w:rsid w:val="3BB67D65"/>
    <w:rsid w:val="3BB87512"/>
    <w:rsid w:val="3BDC0C3C"/>
    <w:rsid w:val="3BE83E67"/>
    <w:rsid w:val="3BE902F0"/>
    <w:rsid w:val="3C0C7420"/>
    <w:rsid w:val="3C2B43F2"/>
    <w:rsid w:val="3C44670A"/>
    <w:rsid w:val="3C4D0F1D"/>
    <w:rsid w:val="3C512CD6"/>
    <w:rsid w:val="3C653C1B"/>
    <w:rsid w:val="3C6A0F5F"/>
    <w:rsid w:val="3C753374"/>
    <w:rsid w:val="3C9806E3"/>
    <w:rsid w:val="3CA02A19"/>
    <w:rsid w:val="3CA142B8"/>
    <w:rsid w:val="3CAD78F0"/>
    <w:rsid w:val="3CAF1D99"/>
    <w:rsid w:val="3CB762D8"/>
    <w:rsid w:val="3CBD5DD7"/>
    <w:rsid w:val="3CC51262"/>
    <w:rsid w:val="3CE10723"/>
    <w:rsid w:val="3CEF2214"/>
    <w:rsid w:val="3CFB29A5"/>
    <w:rsid w:val="3CFE1EA1"/>
    <w:rsid w:val="3D0B3DD7"/>
    <w:rsid w:val="3D146826"/>
    <w:rsid w:val="3D163308"/>
    <w:rsid w:val="3D1E5CEC"/>
    <w:rsid w:val="3D3449EE"/>
    <w:rsid w:val="3D48090E"/>
    <w:rsid w:val="3D5310CE"/>
    <w:rsid w:val="3D6371C7"/>
    <w:rsid w:val="3D6D306E"/>
    <w:rsid w:val="3D6D4569"/>
    <w:rsid w:val="3D9A5B99"/>
    <w:rsid w:val="3DA8275C"/>
    <w:rsid w:val="3DBC5C66"/>
    <w:rsid w:val="3DCA4885"/>
    <w:rsid w:val="3DCF028A"/>
    <w:rsid w:val="3DEF1A8F"/>
    <w:rsid w:val="3DF83538"/>
    <w:rsid w:val="3DFB4F26"/>
    <w:rsid w:val="3E1B318B"/>
    <w:rsid w:val="3E2B7359"/>
    <w:rsid w:val="3E2B7A9F"/>
    <w:rsid w:val="3E3F343F"/>
    <w:rsid w:val="3E441C7D"/>
    <w:rsid w:val="3E450DCB"/>
    <w:rsid w:val="3E6E7EB6"/>
    <w:rsid w:val="3E774042"/>
    <w:rsid w:val="3E9E30B1"/>
    <w:rsid w:val="3ED21EFC"/>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86D35"/>
    <w:rsid w:val="3FF309D1"/>
    <w:rsid w:val="401B6BE4"/>
    <w:rsid w:val="402D2326"/>
    <w:rsid w:val="406604E3"/>
    <w:rsid w:val="40722842"/>
    <w:rsid w:val="4073781B"/>
    <w:rsid w:val="40834C5E"/>
    <w:rsid w:val="40836707"/>
    <w:rsid w:val="40933E31"/>
    <w:rsid w:val="40983E14"/>
    <w:rsid w:val="409C40B7"/>
    <w:rsid w:val="40A36A71"/>
    <w:rsid w:val="40C3172A"/>
    <w:rsid w:val="40CD0D79"/>
    <w:rsid w:val="40DB36E7"/>
    <w:rsid w:val="40DD4DA5"/>
    <w:rsid w:val="40DE5E80"/>
    <w:rsid w:val="40E00A06"/>
    <w:rsid w:val="40F2096C"/>
    <w:rsid w:val="40F66477"/>
    <w:rsid w:val="410045B8"/>
    <w:rsid w:val="410E4736"/>
    <w:rsid w:val="41222703"/>
    <w:rsid w:val="412F6853"/>
    <w:rsid w:val="41352AD1"/>
    <w:rsid w:val="41383227"/>
    <w:rsid w:val="413E6B9C"/>
    <w:rsid w:val="414C3837"/>
    <w:rsid w:val="4151693C"/>
    <w:rsid w:val="41570EA0"/>
    <w:rsid w:val="416130D3"/>
    <w:rsid w:val="417513A5"/>
    <w:rsid w:val="417B3A2D"/>
    <w:rsid w:val="417C6CAD"/>
    <w:rsid w:val="41917CF2"/>
    <w:rsid w:val="41C20B81"/>
    <w:rsid w:val="41D3631F"/>
    <w:rsid w:val="41D376E9"/>
    <w:rsid w:val="41D91883"/>
    <w:rsid w:val="41DD64C7"/>
    <w:rsid w:val="41F466FD"/>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67A24"/>
    <w:rsid w:val="42A70271"/>
    <w:rsid w:val="42B14F02"/>
    <w:rsid w:val="42B77760"/>
    <w:rsid w:val="42C53C7C"/>
    <w:rsid w:val="42D846B9"/>
    <w:rsid w:val="42F94010"/>
    <w:rsid w:val="42FF5822"/>
    <w:rsid w:val="43032C04"/>
    <w:rsid w:val="43133CA2"/>
    <w:rsid w:val="431E06F5"/>
    <w:rsid w:val="432A459F"/>
    <w:rsid w:val="43407E5D"/>
    <w:rsid w:val="437E43A7"/>
    <w:rsid w:val="43810348"/>
    <w:rsid w:val="43A530D5"/>
    <w:rsid w:val="43A63ACD"/>
    <w:rsid w:val="43C871E9"/>
    <w:rsid w:val="43D74D03"/>
    <w:rsid w:val="43DD5A2B"/>
    <w:rsid w:val="440962BF"/>
    <w:rsid w:val="440D5045"/>
    <w:rsid w:val="440E0B4B"/>
    <w:rsid w:val="440F63CD"/>
    <w:rsid w:val="44136EA0"/>
    <w:rsid w:val="441A51F5"/>
    <w:rsid w:val="442764E9"/>
    <w:rsid w:val="44353F8F"/>
    <w:rsid w:val="4439535B"/>
    <w:rsid w:val="44581453"/>
    <w:rsid w:val="445A45BF"/>
    <w:rsid w:val="44664A64"/>
    <w:rsid w:val="446F3944"/>
    <w:rsid w:val="4486175A"/>
    <w:rsid w:val="448D14A7"/>
    <w:rsid w:val="44CD33BC"/>
    <w:rsid w:val="44F14EB5"/>
    <w:rsid w:val="44F72CB3"/>
    <w:rsid w:val="44FC119E"/>
    <w:rsid w:val="451927B1"/>
    <w:rsid w:val="451A55DB"/>
    <w:rsid w:val="452E0B05"/>
    <w:rsid w:val="45377890"/>
    <w:rsid w:val="453D5F8C"/>
    <w:rsid w:val="45465B7A"/>
    <w:rsid w:val="45543B87"/>
    <w:rsid w:val="456718E4"/>
    <w:rsid w:val="45684AB3"/>
    <w:rsid w:val="457C5A2E"/>
    <w:rsid w:val="45844BB0"/>
    <w:rsid w:val="458A0040"/>
    <w:rsid w:val="459215EA"/>
    <w:rsid w:val="459247E8"/>
    <w:rsid w:val="45B76DC2"/>
    <w:rsid w:val="45BE6191"/>
    <w:rsid w:val="45D15B90"/>
    <w:rsid w:val="460C2B72"/>
    <w:rsid w:val="460C5979"/>
    <w:rsid w:val="46175F7C"/>
    <w:rsid w:val="462F15B4"/>
    <w:rsid w:val="464846D9"/>
    <w:rsid w:val="464D67A7"/>
    <w:rsid w:val="46684CF6"/>
    <w:rsid w:val="466C25B5"/>
    <w:rsid w:val="466E49A6"/>
    <w:rsid w:val="467D460D"/>
    <w:rsid w:val="46B50896"/>
    <w:rsid w:val="46B75333"/>
    <w:rsid w:val="46BF047C"/>
    <w:rsid w:val="46CB41C2"/>
    <w:rsid w:val="46D21286"/>
    <w:rsid w:val="46DC3D97"/>
    <w:rsid w:val="46F06C90"/>
    <w:rsid w:val="46F376B5"/>
    <w:rsid w:val="47011A95"/>
    <w:rsid w:val="471F4815"/>
    <w:rsid w:val="472D76EC"/>
    <w:rsid w:val="473272F8"/>
    <w:rsid w:val="473E0378"/>
    <w:rsid w:val="47537036"/>
    <w:rsid w:val="47770D34"/>
    <w:rsid w:val="477941E7"/>
    <w:rsid w:val="477F3153"/>
    <w:rsid w:val="47820594"/>
    <w:rsid w:val="47913E0A"/>
    <w:rsid w:val="47A66124"/>
    <w:rsid w:val="47B00298"/>
    <w:rsid w:val="47BB2256"/>
    <w:rsid w:val="47C01792"/>
    <w:rsid w:val="47C26A6D"/>
    <w:rsid w:val="47D46D74"/>
    <w:rsid w:val="47E60A65"/>
    <w:rsid w:val="47F429C4"/>
    <w:rsid w:val="47FA7C1F"/>
    <w:rsid w:val="4808150F"/>
    <w:rsid w:val="480D62C5"/>
    <w:rsid w:val="481C02CD"/>
    <w:rsid w:val="482E6328"/>
    <w:rsid w:val="484B4DD1"/>
    <w:rsid w:val="485E7F94"/>
    <w:rsid w:val="485F577F"/>
    <w:rsid w:val="486B6828"/>
    <w:rsid w:val="486D3F37"/>
    <w:rsid w:val="48756853"/>
    <w:rsid w:val="487713F0"/>
    <w:rsid w:val="488323FD"/>
    <w:rsid w:val="48A3104F"/>
    <w:rsid w:val="48B36843"/>
    <w:rsid w:val="48CA5097"/>
    <w:rsid w:val="48CF5DB0"/>
    <w:rsid w:val="48D1344C"/>
    <w:rsid w:val="49197FB0"/>
    <w:rsid w:val="491C1781"/>
    <w:rsid w:val="4933727F"/>
    <w:rsid w:val="493549B7"/>
    <w:rsid w:val="493578C2"/>
    <w:rsid w:val="49426779"/>
    <w:rsid w:val="49447BAA"/>
    <w:rsid w:val="494D2151"/>
    <w:rsid w:val="496715AB"/>
    <w:rsid w:val="497865A6"/>
    <w:rsid w:val="497A5043"/>
    <w:rsid w:val="49C31B59"/>
    <w:rsid w:val="49C852EC"/>
    <w:rsid w:val="49CB6C0C"/>
    <w:rsid w:val="49E50BEA"/>
    <w:rsid w:val="49E9233D"/>
    <w:rsid w:val="49F56908"/>
    <w:rsid w:val="4A207094"/>
    <w:rsid w:val="4A220E38"/>
    <w:rsid w:val="4A31689B"/>
    <w:rsid w:val="4A32121C"/>
    <w:rsid w:val="4A413C64"/>
    <w:rsid w:val="4A5743A3"/>
    <w:rsid w:val="4A613930"/>
    <w:rsid w:val="4A713ACF"/>
    <w:rsid w:val="4A873B4F"/>
    <w:rsid w:val="4A8A22A9"/>
    <w:rsid w:val="4A9A5D0C"/>
    <w:rsid w:val="4AA51F40"/>
    <w:rsid w:val="4AAD1944"/>
    <w:rsid w:val="4ABF066E"/>
    <w:rsid w:val="4AC31003"/>
    <w:rsid w:val="4AC4534C"/>
    <w:rsid w:val="4ACC4FFF"/>
    <w:rsid w:val="4ACC5E85"/>
    <w:rsid w:val="4AE93159"/>
    <w:rsid w:val="4AEA633A"/>
    <w:rsid w:val="4AF3502D"/>
    <w:rsid w:val="4AF60682"/>
    <w:rsid w:val="4B063C79"/>
    <w:rsid w:val="4B0E4C53"/>
    <w:rsid w:val="4B22784C"/>
    <w:rsid w:val="4B283586"/>
    <w:rsid w:val="4B392E05"/>
    <w:rsid w:val="4B4273EF"/>
    <w:rsid w:val="4B492C05"/>
    <w:rsid w:val="4B5460CA"/>
    <w:rsid w:val="4B5F6061"/>
    <w:rsid w:val="4B7541C2"/>
    <w:rsid w:val="4B8A5622"/>
    <w:rsid w:val="4B8C7B07"/>
    <w:rsid w:val="4B9B1C48"/>
    <w:rsid w:val="4BBF1E59"/>
    <w:rsid w:val="4BC963AF"/>
    <w:rsid w:val="4BD0339A"/>
    <w:rsid w:val="4BF26886"/>
    <w:rsid w:val="4BFD468B"/>
    <w:rsid w:val="4C0C5A57"/>
    <w:rsid w:val="4C0E7BC3"/>
    <w:rsid w:val="4C141EEB"/>
    <w:rsid w:val="4C2536DE"/>
    <w:rsid w:val="4C274A5F"/>
    <w:rsid w:val="4C29524D"/>
    <w:rsid w:val="4C6E64C6"/>
    <w:rsid w:val="4C9165FC"/>
    <w:rsid w:val="4C9B3DD4"/>
    <w:rsid w:val="4CAD2127"/>
    <w:rsid w:val="4CB10F20"/>
    <w:rsid w:val="4CC9255E"/>
    <w:rsid w:val="4CD910B5"/>
    <w:rsid w:val="4CE754D1"/>
    <w:rsid w:val="4CF425D4"/>
    <w:rsid w:val="4D091B7F"/>
    <w:rsid w:val="4D415D49"/>
    <w:rsid w:val="4D462159"/>
    <w:rsid w:val="4D5C5FAC"/>
    <w:rsid w:val="4D747B78"/>
    <w:rsid w:val="4D772ED0"/>
    <w:rsid w:val="4D7F28A8"/>
    <w:rsid w:val="4D9429A8"/>
    <w:rsid w:val="4D943F53"/>
    <w:rsid w:val="4DA047C6"/>
    <w:rsid w:val="4DA93FD6"/>
    <w:rsid w:val="4DBF6E51"/>
    <w:rsid w:val="4DC605B6"/>
    <w:rsid w:val="4DCB0AFF"/>
    <w:rsid w:val="4DCE65B3"/>
    <w:rsid w:val="4DEC0985"/>
    <w:rsid w:val="4DF35865"/>
    <w:rsid w:val="4E090EE6"/>
    <w:rsid w:val="4E0A0A85"/>
    <w:rsid w:val="4E192AC4"/>
    <w:rsid w:val="4E1E278A"/>
    <w:rsid w:val="4E27683A"/>
    <w:rsid w:val="4E3120E4"/>
    <w:rsid w:val="4E6415B4"/>
    <w:rsid w:val="4E9836A8"/>
    <w:rsid w:val="4E9D3732"/>
    <w:rsid w:val="4EAA5895"/>
    <w:rsid w:val="4EB23297"/>
    <w:rsid w:val="4EC50D95"/>
    <w:rsid w:val="4EC705EC"/>
    <w:rsid w:val="4EFF01F6"/>
    <w:rsid w:val="4F137A87"/>
    <w:rsid w:val="4F1B4D36"/>
    <w:rsid w:val="4F25614D"/>
    <w:rsid w:val="4F2765B1"/>
    <w:rsid w:val="4F285975"/>
    <w:rsid w:val="4F3F7359"/>
    <w:rsid w:val="4F791E18"/>
    <w:rsid w:val="4F7D236A"/>
    <w:rsid w:val="4F7E333B"/>
    <w:rsid w:val="4FC214E3"/>
    <w:rsid w:val="4FCD3ACD"/>
    <w:rsid w:val="4FD57C9B"/>
    <w:rsid w:val="50000E31"/>
    <w:rsid w:val="501E5E20"/>
    <w:rsid w:val="502B6BB5"/>
    <w:rsid w:val="503E18E9"/>
    <w:rsid w:val="504E7201"/>
    <w:rsid w:val="50554158"/>
    <w:rsid w:val="506007C2"/>
    <w:rsid w:val="506552C2"/>
    <w:rsid w:val="50687873"/>
    <w:rsid w:val="50B03AFC"/>
    <w:rsid w:val="50B9385F"/>
    <w:rsid w:val="50C05272"/>
    <w:rsid w:val="50C53B21"/>
    <w:rsid w:val="5100285B"/>
    <w:rsid w:val="51092AC6"/>
    <w:rsid w:val="510D5F73"/>
    <w:rsid w:val="51201E81"/>
    <w:rsid w:val="512C687A"/>
    <w:rsid w:val="51311003"/>
    <w:rsid w:val="51311B6B"/>
    <w:rsid w:val="5132263E"/>
    <w:rsid w:val="51375DC7"/>
    <w:rsid w:val="51790072"/>
    <w:rsid w:val="51796EDE"/>
    <w:rsid w:val="517D4D31"/>
    <w:rsid w:val="51822456"/>
    <w:rsid w:val="51825166"/>
    <w:rsid w:val="51867298"/>
    <w:rsid w:val="518D6111"/>
    <w:rsid w:val="519A1F58"/>
    <w:rsid w:val="51A4420A"/>
    <w:rsid w:val="51AD0A0B"/>
    <w:rsid w:val="51B7368D"/>
    <w:rsid w:val="51DB13CA"/>
    <w:rsid w:val="520370E4"/>
    <w:rsid w:val="52041E1C"/>
    <w:rsid w:val="52195EDF"/>
    <w:rsid w:val="52313387"/>
    <w:rsid w:val="52326E4F"/>
    <w:rsid w:val="524033A3"/>
    <w:rsid w:val="524915BA"/>
    <w:rsid w:val="524D1626"/>
    <w:rsid w:val="5251759D"/>
    <w:rsid w:val="525941C9"/>
    <w:rsid w:val="525C66C5"/>
    <w:rsid w:val="52744531"/>
    <w:rsid w:val="529473F0"/>
    <w:rsid w:val="52AB2346"/>
    <w:rsid w:val="52AB421E"/>
    <w:rsid w:val="52B4160D"/>
    <w:rsid w:val="52BB2D88"/>
    <w:rsid w:val="52BB60A0"/>
    <w:rsid w:val="52BC5461"/>
    <w:rsid w:val="52C0248E"/>
    <w:rsid w:val="52CC766D"/>
    <w:rsid w:val="52DC27AC"/>
    <w:rsid w:val="52E04D27"/>
    <w:rsid w:val="52E10FBF"/>
    <w:rsid w:val="52EB7199"/>
    <w:rsid w:val="52EE6E6F"/>
    <w:rsid w:val="52EF6B3B"/>
    <w:rsid w:val="53092D29"/>
    <w:rsid w:val="531C1FC4"/>
    <w:rsid w:val="53236297"/>
    <w:rsid w:val="53253270"/>
    <w:rsid w:val="532F3F2D"/>
    <w:rsid w:val="533C14FB"/>
    <w:rsid w:val="534507D2"/>
    <w:rsid w:val="534D5F6F"/>
    <w:rsid w:val="535E4C9F"/>
    <w:rsid w:val="53601CAC"/>
    <w:rsid w:val="53676C82"/>
    <w:rsid w:val="53684180"/>
    <w:rsid w:val="538008D1"/>
    <w:rsid w:val="538F5761"/>
    <w:rsid w:val="5397400B"/>
    <w:rsid w:val="539A390F"/>
    <w:rsid w:val="53AD6B40"/>
    <w:rsid w:val="53AE33D1"/>
    <w:rsid w:val="53B938BC"/>
    <w:rsid w:val="53C23440"/>
    <w:rsid w:val="53DB3477"/>
    <w:rsid w:val="53E52AD5"/>
    <w:rsid w:val="53E7207A"/>
    <w:rsid w:val="53E86AC6"/>
    <w:rsid w:val="53F62D3A"/>
    <w:rsid w:val="53FA3A96"/>
    <w:rsid w:val="541E0EA0"/>
    <w:rsid w:val="5421517B"/>
    <w:rsid w:val="54383669"/>
    <w:rsid w:val="543F43B9"/>
    <w:rsid w:val="545177CB"/>
    <w:rsid w:val="546224E7"/>
    <w:rsid w:val="546923D7"/>
    <w:rsid w:val="54980547"/>
    <w:rsid w:val="54AF6B42"/>
    <w:rsid w:val="54B12932"/>
    <w:rsid w:val="54D34E63"/>
    <w:rsid w:val="54DD7771"/>
    <w:rsid w:val="551E56A1"/>
    <w:rsid w:val="552A3CCE"/>
    <w:rsid w:val="55406494"/>
    <w:rsid w:val="55490877"/>
    <w:rsid w:val="55693625"/>
    <w:rsid w:val="557977B0"/>
    <w:rsid w:val="557A37FB"/>
    <w:rsid w:val="558D61C5"/>
    <w:rsid w:val="55B753BB"/>
    <w:rsid w:val="55BF28DB"/>
    <w:rsid w:val="55C14585"/>
    <w:rsid w:val="55C52903"/>
    <w:rsid w:val="55CC40ED"/>
    <w:rsid w:val="55D83B60"/>
    <w:rsid w:val="55DB558C"/>
    <w:rsid w:val="55DD6F2A"/>
    <w:rsid w:val="55E36D68"/>
    <w:rsid w:val="55E66DE6"/>
    <w:rsid w:val="55F67B3A"/>
    <w:rsid w:val="55FB27DB"/>
    <w:rsid w:val="55FD3A1F"/>
    <w:rsid w:val="55FE02F9"/>
    <w:rsid w:val="56007BCC"/>
    <w:rsid w:val="56013F76"/>
    <w:rsid w:val="56171AE4"/>
    <w:rsid w:val="5620169D"/>
    <w:rsid w:val="565801A9"/>
    <w:rsid w:val="565C59D2"/>
    <w:rsid w:val="56664CF0"/>
    <w:rsid w:val="568162CD"/>
    <w:rsid w:val="569D1DF0"/>
    <w:rsid w:val="56BA711A"/>
    <w:rsid w:val="56C471A2"/>
    <w:rsid w:val="56D915D9"/>
    <w:rsid w:val="56E04AAE"/>
    <w:rsid w:val="56E065C7"/>
    <w:rsid w:val="56E23970"/>
    <w:rsid w:val="56F9112C"/>
    <w:rsid w:val="572027E1"/>
    <w:rsid w:val="57275D8B"/>
    <w:rsid w:val="57365416"/>
    <w:rsid w:val="573831D8"/>
    <w:rsid w:val="573867F6"/>
    <w:rsid w:val="573C00D4"/>
    <w:rsid w:val="573C506B"/>
    <w:rsid w:val="574C39D2"/>
    <w:rsid w:val="575A7304"/>
    <w:rsid w:val="575F53FE"/>
    <w:rsid w:val="57603ED7"/>
    <w:rsid w:val="577A3C7D"/>
    <w:rsid w:val="578F220A"/>
    <w:rsid w:val="57A77DFF"/>
    <w:rsid w:val="57F74C7A"/>
    <w:rsid w:val="57FB73AA"/>
    <w:rsid w:val="57FC07D9"/>
    <w:rsid w:val="58142FAE"/>
    <w:rsid w:val="581B5327"/>
    <w:rsid w:val="583A33AF"/>
    <w:rsid w:val="58500F22"/>
    <w:rsid w:val="58540B55"/>
    <w:rsid w:val="586C7120"/>
    <w:rsid w:val="58710315"/>
    <w:rsid w:val="58957F54"/>
    <w:rsid w:val="58A0719C"/>
    <w:rsid w:val="58A3008B"/>
    <w:rsid w:val="58B06786"/>
    <w:rsid w:val="58B614DA"/>
    <w:rsid w:val="58BC5557"/>
    <w:rsid w:val="58D67876"/>
    <w:rsid w:val="58E61853"/>
    <w:rsid w:val="590208B8"/>
    <w:rsid w:val="59040BCD"/>
    <w:rsid w:val="591C0009"/>
    <w:rsid w:val="59311B17"/>
    <w:rsid w:val="59435787"/>
    <w:rsid w:val="5955570A"/>
    <w:rsid w:val="59683E0D"/>
    <w:rsid w:val="596B5623"/>
    <w:rsid w:val="59862DC0"/>
    <w:rsid w:val="599026FB"/>
    <w:rsid w:val="59AA2198"/>
    <w:rsid w:val="59DB6978"/>
    <w:rsid w:val="59EB68FD"/>
    <w:rsid w:val="59F0716E"/>
    <w:rsid w:val="5A6826C0"/>
    <w:rsid w:val="5A6A1D62"/>
    <w:rsid w:val="5A6E01CC"/>
    <w:rsid w:val="5A6F78C6"/>
    <w:rsid w:val="5A701C94"/>
    <w:rsid w:val="5A7844C7"/>
    <w:rsid w:val="5A992F90"/>
    <w:rsid w:val="5A9B667D"/>
    <w:rsid w:val="5AA057C0"/>
    <w:rsid w:val="5AB42AD5"/>
    <w:rsid w:val="5ACF0F3A"/>
    <w:rsid w:val="5AD22BBE"/>
    <w:rsid w:val="5ADF2806"/>
    <w:rsid w:val="5AFA2E05"/>
    <w:rsid w:val="5B0128B8"/>
    <w:rsid w:val="5B067038"/>
    <w:rsid w:val="5B082305"/>
    <w:rsid w:val="5B237F24"/>
    <w:rsid w:val="5B50514F"/>
    <w:rsid w:val="5B687229"/>
    <w:rsid w:val="5B6C26DE"/>
    <w:rsid w:val="5B7E07E9"/>
    <w:rsid w:val="5B8465E6"/>
    <w:rsid w:val="5B990441"/>
    <w:rsid w:val="5BAE0ADD"/>
    <w:rsid w:val="5BCA199C"/>
    <w:rsid w:val="5BCA48BE"/>
    <w:rsid w:val="5BE6743B"/>
    <w:rsid w:val="5BE71340"/>
    <w:rsid w:val="5BF92461"/>
    <w:rsid w:val="5BFE27FE"/>
    <w:rsid w:val="5C0E5194"/>
    <w:rsid w:val="5C172B30"/>
    <w:rsid w:val="5C242EB8"/>
    <w:rsid w:val="5C6B1600"/>
    <w:rsid w:val="5C6D3BF8"/>
    <w:rsid w:val="5C7960E9"/>
    <w:rsid w:val="5C7F71F7"/>
    <w:rsid w:val="5C8A6583"/>
    <w:rsid w:val="5C921AD0"/>
    <w:rsid w:val="5C9774C9"/>
    <w:rsid w:val="5CB7373B"/>
    <w:rsid w:val="5CBA3F35"/>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A22FA0"/>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07E44"/>
    <w:rsid w:val="5EA6379D"/>
    <w:rsid w:val="5EC5285B"/>
    <w:rsid w:val="5EC84755"/>
    <w:rsid w:val="5ECD42F2"/>
    <w:rsid w:val="5ED46C26"/>
    <w:rsid w:val="5EE4122E"/>
    <w:rsid w:val="5EE52698"/>
    <w:rsid w:val="5EED3463"/>
    <w:rsid w:val="5EF524A1"/>
    <w:rsid w:val="5EFC1424"/>
    <w:rsid w:val="5F03073C"/>
    <w:rsid w:val="5F0811E3"/>
    <w:rsid w:val="5F1F05BA"/>
    <w:rsid w:val="5F224C00"/>
    <w:rsid w:val="5F361D37"/>
    <w:rsid w:val="5F50230E"/>
    <w:rsid w:val="5F5321B5"/>
    <w:rsid w:val="5F5E55EC"/>
    <w:rsid w:val="5F66142C"/>
    <w:rsid w:val="5F706696"/>
    <w:rsid w:val="5F731CCC"/>
    <w:rsid w:val="5F7F7F9F"/>
    <w:rsid w:val="5F9775E1"/>
    <w:rsid w:val="5FCD5FF5"/>
    <w:rsid w:val="5FD27422"/>
    <w:rsid w:val="5FEE53E1"/>
    <w:rsid w:val="5FFB3A9A"/>
    <w:rsid w:val="5FFF1B96"/>
    <w:rsid w:val="6006255A"/>
    <w:rsid w:val="60211866"/>
    <w:rsid w:val="603D4694"/>
    <w:rsid w:val="604C08B9"/>
    <w:rsid w:val="6050050A"/>
    <w:rsid w:val="605A24F4"/>
    <w:rsid w:val="605A2721"/>
    <w:rsid w:val="60720528"/>
    <w:rsid w:val="607C3753"/>
    <w:rsid w:val="6087392D"/>
    <w:rsid w:val="60923D3B"/>
    <w:rsid w:val="60B76F2E"/>
    <w:rsid w:val="60C30855"/>
    <w:rsid w:val="60CA5F69"/>
    <w:rsid w:val="60CB09E3"/>
    <w:rsid w:val="60D37EAF"/>
    <w:rsid w:val="60DB1EFF"/>
    <w:rsid w:val="60DE6095"/>
    <w:rsid w:val="60E2600C"/>
    <w:rsid w:val="60E9600B"/>
    <w:rsid w:val="60FC647A"/>
    <w:rsid w:val="61051C4F"/>
    <w:rsid w:val="61280E5E"/>
    <w:rsid w:val="612F28F8"/>
    <w:rsid w:val="61301F3D"/>
    <w:rsid w:val="61421EFD"/>
    <w:rsid w:val="614B5348"/>
    <w:rsid w:val="614D6975"/>
    <w:rsid w:val="61532AE0"/>
    <w:rsid w:val="615C5041"/>
    <w:rsid w:val="61604651"/>
    <w:rsid w:val="618137C8"/>
    <w:rsid w:val="619B50D8"/>
    <w:rsid w:val="61A71179"/>
    <w:rsid w:val="61AA3034"/>
    <w:rsid w:val="61BE267B"/>
    <w:rsid w:val="61BF25EC"/>
    <w:rsid w:val="61CF17CB"/>
    <w:rsid w:val="61CF7251"/>
    <w:rsid w:val="61E345F0"/>
    <w:rsid w:val="61E62A2A"/>
    <w:rsid w:val="620D38FD"/>
    <w:rsid w:val="621E51BC"/>
    <w:rsid w:val="62216C6C"/>
    <w:rsid w:val="62226413"/>
    <w:rsid w:val="622E0CE2"/>
    <w:rsid w:val="6240718C"/>
    <w:rsid w:val="62605B08"/>
    <w:rsid w:val="62672181"/>
    <w:rsid w:val="627D6E80"/>
    <w:rsid w:val="627E3379"/>
    <w:rsid w:val="628C1D03"/>
    <w:rsid w:val="6298483C"/>
    <w:rsid w:val="62A45EBD"/>
    <w:rsid w:val="62D074F3"/>
    <w:rsid w:val="62DA63DF"/>
    <w:rsid w:val="62DB5257"/>
    <w:rsid w:val="62EA08CF"/>
    <w:rsid w:val="63142BB1"/>
    <w:rsid w:val="631917CD"/>
    <w:rsid w:val="633A6746"/>
    <w:rsid w:val="63483A97"/>
    <w:rsid w:val="637C02FD"/>
    <w:rsid w:val="638672A7"/>
    <w:rsid w:val="63904E6E"/>
    <w:rsid w:val="639C388C"/>
    <w:rsid w:val="639E61A5"/>
    <w:rsid w:val="63A33B45"/>
    <w:rsid w:val="63DB4621"/>
    <w:rsid w:val="63F156A0"/>
    <w:rsid w:val="63FE0D55"/>
    <w:rsid w:val="640D03EA"/>
    <w:rsid w:val="642C046F"/>
    <w:rsid w:val="64324805"/>
    <w:rsid w:val="64502415"/>
    <w:rsid w:val="645F2B4B"/>
    <w:rsid w:val="646B3AFA"/>
    <w:rsid w:val="649565F6"/>
    <w:rsid w:val="64CF4322"/>
    <w:rsid w:val="64D16C41"/>
    <w:rsid w:val="64E63530"/>
    <w:rsid w:val="64F31453"/>
    <w:rsid w:val="650D717F"/>
    <w:rsid w:val="65154B79"/>
    <w:rsid w:val="651B4D5A"/>
    <w:rsid w:val="6529159B"/>
    <w:rsid w:val="65500018"/>
    <w:rsid w:val="655D449B"/>
    <w:rsid w:val="6560510E"/>
    <w:rsid w:val="65636C8E"/>
    <w:rsid w:val="65693330"/>
    <w:rsid w:val="658312AC"/>
    <w:rsid w:val="65880ED5"/>
    <w:rsid w:val="65AD322B"/>
    <w:rsid w:val="65B25C19"/>
    <w:rsid w:val="65BD21F5"/>
    <w:rsid w:val="65CE03DF"/>
    <w:rsid w:val="65D3669A"/>
    <w:rsid w:val="65D6683A"/>
    <w:rsid w:val="65DE70FC"/>
    <w:rsid w:val="65F045BA"/>
    <w:rsid w:val="65FB0C58"/>
    <w:rsid w:val="65FB790A"/>
    <w:rsid w:val="66040250"/>
    <w:rsid w:val="66106DC5"/>
    <w:rsid w:val="661342F4"/>
    <w:rsid w:val="661D74D6"/>
    <w:rsid w:val="662E4B5F"/>
    <w:rsid w:val="66302592"/>
    <w:rsid w:val="66461860"/>
    <w:rsid w:val="664805B8"/>
    <w:rsid w:val="665103B0"/>
    <w:rsid w:val="66657E78"/>
    <w:rsid w:val="666E1C06"/>
    <w:rsid w:val="667E3F6E"/>
    <w:rsid w:val="669778E8"/>
    <w:rsid w:val="66A766B6"/>
    <w:rsid w:val="66A94DC8"/>
    <w:rsid w:val="66CD764F"/>
    <w:rsid w:val="66CE074B"/>
    <w:rsid w:val="66DB31DE"/>
    <w:rsid w:val="66DE40E2"/>
    <w:rsid w:val="671B1B31"/>
    <w:rsid w:val="672B5340"/>
    <w:rsid w:val="67443AAD"/>
    <w:rsid w:val="674A453F"/>
    <w:rsid w:val="67524CF5"/>
    <w:rsid w:val="67611213"/>
    <w:rsid w:val="67897977"/>
    <w:rsid w:val="67AD4545"/>
    <w:rsid w:val="67C367DA"/>
    <w:rsid w:val="67C9761D"/>
    <w:rsid w:val="67CC58D4"/>
    <w:rsid w:val="67D068B5"/>
    <w:rsid w:val="67E16C24"/>
    <w:rsid w:val="67F35AAA"/>
    <w:rsid w:val="67FC6F39"/>
    <w:rsid w:val="682E48C1"/>
    <w:rsid w:val="685063F8"/>
    <w:rsid w:val="68692337"/>
    <w:rsid w:val="686B61C4"/>
    <w:rsid w:val="687E2D11"/>
    <w:rsid w:val="6884789D"/>
    <w:rsid w:val="689A6E84"/>
    <w:rsid w:val="68A44353"/>
    <w:rsid w:val="68B61721"/>
    <w:rsid w:val="68B96553"/>
    <w:rsid w:val="68C265A3"/>
    <w:rsid w:val="68D746D7"/>
    <w:rsid w:val="68E0682F"/>
    <w:rsid w:val="68E30112"/>
    <w:rsid w:val="68E34D70"/>
    <w:rsid w:val="68F4106C"/>
    <w:rsid w:val="68F85254"/>
    <w:rsid w:val="690243D3"/>
    <w:rsid w:val="690A1FCC"/>
    <w:rsid w:val="690F418B"/>
    <w:rsid w:val="6929684A"/>
    <w:rsid w:val="69304791"/>
    <w:rsid w:val="694A6E77"/>
    <w:rsid w:val="694F56AF"/>
    <w:rsid w:val="6959595F"/>
    <w:rsid w:val="69663C8F"/>
    <w:rsid w:val="69A44437"/>
    <w:rsid w:val="69BB2E62"/>
    <w:rsid w:val="69D53FB9"/>
    <w:rsid w:val="69F22286"/>
    <w:rsid w:val="69F53B9B"/>
    <w:rsid w:val="6A0629A5"/>
    <w:rsid w:val="6A084555"/>
    <w:rsid w:val="6A1B0E47"/>
    <w:rsid w:val="6A3563A8"/>
    <w:rsid w:val="6A4B396F"/>
    <w:rsid w:val="6A4C3EB0"/>
    <w:rsid w:val="6A7A2736"/>
    <w:rsid w:val="6A7B4B9C"/>
    <w:rsid w:val="6A861A9E"/>
    <w:rsid w:val="6AA17E28"/>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CD0F39"/>
    <w:rsid w:val="6BD71937"/>
    <w:rsid w:val="6BEF5B0F"/>
    <w:rsid w:val="6BF61737"/>
    <w:rsid w:val="6C25725C"/>
    <w:rsid w:val="6C5917F1"/>
    <w:rsid w:val="6C7B422B"/>
    <w:rsid w:val="6C89456C"/>
    <w:rsid w:val="6C916457"/>
    <w:rsid w:val="6C934534"/>
    <w:rsid w:val="6CA76115"/>
    <w:rsid w:val="6CB122A0"/>
    <w:rsid w:val="6CBF39A7"/>
    <w:rsid w:val="6CE3252D"/>
    <w:rsid w:val="6CE338DA"/>
    <w:rsid w:val="6CE650BA"/>
    <w:rsid w:val="6CEE5914"/>
    <w:rsid w:val="6D000868"/>
    <w:rsid w:val="6D1D7106"/>
    <w:rsid w:val="6D391976"/>
    <w:rsid w:val="6D3C10C2"/>
    <w:rsid w:val="6D414E1F"/>
    <w:rsid w:val="6D4B79D4"/>
    <w:rsid w:val="6D510359"/>
    <w:rsid w:val="6D6223EB"/>
    <w:rsid w:val="6D667D08"/>
    <w:rsid w:val="6D6C4446"/>
    <w:rsid w:val="6D71282A"/>
    <w:rsid w:val="6D757A56"/>
    <w:rsid w:val="6D7A2A3C"/>
    <w:rsid w:val="6D7A5DA9"/>
    <w:rsid w:val="6D892414"/>
    <w:rsid w:val="6DA03FFE"/>
    <w:rsid w:val="6DA60745"/>
    <w:rsid w:val="6DA651B2"/>
    <w:rsid w:val="6DA741CB"/>
    <w:rsid w:val="6DA82630"/>
    <w:rsid w:val="6DAB6D0E"/>
    <w:rsid w:val="6DAF4AB2"/>
    <w:rsid w:val="6DB56AD1"/>
    <w:rsid w:val="6DB91E5B"/>
    <w:rsid w:val="6DC14DC8"/>
    <w:rsid w:val="6E1C6B04"/>
    <w:rsid w:val="6E2B62EA"/>
    <w:rsid w:val="6E300DF1"/>
    <w:rsid w:val="6E413540"/>
    <w:rsid w:val="6E5C133C"/>
    <w:rsid w:val="6E743443"/>
    <w:rsid w:val="6E7734A1"/>
    <w:rsid w:val="6E794A24"/>
    <w:rsid w:val="6E7E16E8"/>
    <w:rsid w:val="6E8E3DD7"/>
    <w:rsid w:val="6E940CAD"/>
    <w:rsid w:val="6E993208"/>
    <w:rsid w:val="6E9C460C"/>
    <w:rsid w:val="6E9F2EEC"/>
    <w:rsid w:val="6E9F5A23"/>
    <w:rsid w:val="6EA5337E"/>
    <w:rsid w:val="6EAA7F8E"/>
    <w:rsid w:val="6EAE7991"/>
    <w:rsid w:val="6EAF0E12"/>
    <w:rsid w:val="6EB45AAE"/>
    <w:rsid w:val="6EB91CAB"/>
    <w:rsid w:val="6EC20BAC"/>
    <w:rsid w:val="6ECD4F8D"/>
    <w:rsid w:val="6ECF299E"/>
    <w:rsid w:val="6EDC1E24"/>
    <w:rsid w:val="6EDF59D4"/>
    <w:rsid w:val="6EE00CE9"/>
    <w:rsid w:val="6EED3726"/>
    <w:rsid w:val="6EF7559B"/>
    <w:rsid w:val="6F0B18AC"/>
    <w:rsid w:val="6F0E23EB"/>
    <w:rsid w:val="6F1412BD"/>
    <w:rsid w:val="6F166925"/>
    <w:rsid w:val="6F185C27"/>
    <w:rsid w:val="6F5C0CBA"/>
    <w:rsid w:val="6F603769"/>
    <w:rsid w:val="6F8774BF"/>
    <w:rsid w:val="6F901B66"/>
    <w:rsid w:val="6FA629D4"/>
    <w:rsid w:val="6FBF5C46"/>
    <w:rsid w:val="6FD10552"/>
    <w:rsid w:val="6FEB7B27"/>
    <w:rsid w:val="6FEE24CC"/>
    <w:rsid w:val="6FF81FCC"/>
    <w:rsid w:val="700F1364"/>
    <w:rsid w:val="70326005"/>
    <w:rsid w:val="7039200D"/>
    <w:rsid w:val="705057B2"/>
    <w:rsid w:val="705E4250"/>
    <w:rsid w:val="70A43C76"/>
    <w:rsid w:val="70B760F4"/>
    <w:rsid w:val="70BB2EF0"/>
    <w:rsid w:val="70D40A71"/>
    <w:rsid w:val="70DC40C5"/>
    <w:rsid w:val="70E66315"/>
    <w:rsid w:val="70EF0679"/>
    <w:rsid w:val="70F22E40"/>
    <w:rsid w:val="710626A6"/>
    <w:rsid w:val="71132002"/>
    <w:rsid w:val="71143B45"/>
    <w:rsid w:val="712A7369"/>
    <w:rsid w:val="71322156"/>
    <w:rsid w:val="71322CC3"/>
    <w:rsid w:val="71357E72"/>
    <w:rsid w:val="71570257"/>
    <w:rsid w:val="716910CE"/>
    <w:rsid w:val="716B19AB"/>
    <w:rsid w:val="71853B47"/>
    <w:rsid w:val="718C0599"/>
    <w:rsid w:val="71915503"/>
    <w:rsid w:val="71B04A16"/>
    <w:rsid w:val="71B11338"/>
    <w:rsid w:val="71C75345"/>
    <w:rsid w:val="71DA7140"/>
    <w:rsid w:val="71DB44A2"/>
    <w:rsid w:val="71E20C76"/>
    <w:rsid w:val="71F1551F"/>
    <w:rsid w:val="71F80849"/>
    <w:rsid w:val="721E7594"/>
    <w:rsid w:val="72226C5D"/>
    <w:rsid w:val="7222770B"/>
    <w:rsid w:val="722631A7"/>
    <w:rsid w:val="72376B42"/>
    <w:rsid w:val="7238344A"/>
    <w:rsid w:val="723C0D11"/>
    <w:rsid w:val="72411A48"/>
    <w:rsid w:val="72422D6C"/>
    <w:rsid w:val="724342DD"/>
    <w:rsid w:val="72454855"/>
    <w:rsid w:val="724F69CD"/>
    <w:rsid w:val="725E14F7"/>
    <w:rsid w:val="726E48F8"/>
    <w:rsid w:val="728218DE"/>
    <w:rsid w:val="72A33B77"/>
    <w:rsid w:val="72A6204E"/>
    <w:rsid w:val="72BA11F5"/>
    <w:rsid w:val="72C34E30"/>
    <w:rsid w:val="72CF4263"/>
    <w:rsid w:val="730C004E"/>
    <w:rsid w:val="731158CE"/>
    <w:rsid w:val="731F40D0"/>
    <w:rsid w:val="732116E6"/>
    <w:rsid w:val="73351D8A"/>
    <w:rsid w:val="73455C21"/>
    <w:rsid w:val="734975EA"/>
    <w:rsid w:val="736D7447"/>
    <w:rsid w:val="7391000B"/>
    <w:rsid w:val="739860D5"/>
    <w:rsid w:val="739C1437"/>
    <w:rsid w:val="73AB7F97"/>
    <w:rsid w:val="73B8077C"/>
    <w:rsid w:val="73C41938"/>
    <w:rsid w:val="73D425F7"/>
    <w:rsid w:val="73E13215"/>
    <w:rsid w:val="73F735AF"/>
    <w:rsid w:val="74250F4D"/>
    <w:rsid w:val="74393E92"/>
    <w:rsid w:val="7450667B"/>
    <w:rsid w:val="74555026"/>
    <w:rsid w:val="745D3418"/>
    <w:rsid w:val="74963AA1"/>
    <w:rsid w:val="74992675"/>
    <w:rsid w:val="74B558ED"/>
    <w:rsid w:val="74C8697F"/>
    <w:rsid w:val="74E21151"/>
    <w:rsid w:val="74E65BCB"/>
    <w:rsid w:val="74EE4E8C"/>
    <w:rsid w:val="74F620B0"/>
    <w:rsid w:val="75014B8F"/>
    <w:rsid w:val="750A2023"/>
    <w:rsid w:val="75165E8F"/>
    <w:rsid w:val="751D1A0A"/>
    <w:rsid w:val="75525627"/>
    <w:rsid w:val="75772C5B"/>
    <w:rsid w:val="75793FE9"/>
    <w:rsid w:val="75BA104E"/>
    <w:rsid w:val="75BB51C1"/>
    <w:rsid w:val="75BF7A08"/>
    <w:rsid w:val="75E145EA"/>
    <w:rsid w:val="75FA6C1A"/>
    <w:rsid w:val="76080687"/>
    <w:rsid w:val="7613076D"/>
    <w:rsid w:val="76234FD6"/>
    <w:rsid w:val="76451E13"/>
    <w:rsid w:val="764A693B"/>
    <w:rsid w:val="764A7DFA"/>
    <w:rsid w:val="76574574"/>
    <w:rsid w:val="76643AA0"/>
    <w:rsid w:val="7676736A"/>
    <w:rsid w:val="76817419"/>
    <w:rsid w:val="76930D9D"/>
    <w:rsid w:val="76933951"/>
    <w:rsid w:val="769E7E43"/>
    <w:rsid w:val="76C039B1"/>
    <w:rsid w:val="76DF3D50"/>
    <w:rsid w:val="76E55101"/>
    <w:rsid w:val="76F87A5B"/>
    <w:rsid w:val="771D661B"/>
    <w:rsid w:val="771F475C"/>
    <w:rsid w:val="771F7714"/>
    <w:rsid w:val="772828D3"/>
    <w:rsid w:val="772D4C16"/>
    <w:rsid w:val="77383AEC"/>
    <w:rsid w:val="773E4513"/>
    <w:rsid w:val="77490C56"/>
    <w:rsid w:val="775A780B"/>
    <w:rsid w:val="776C34AA"/>
    <w:rsid w:val="77871371"/>
    <w:rsid w:val="77951748"/>
    <w:rsid w:val="77AA0AFF"/>
    <w:rsid w:val="77AD1DB9"/>
    <w:rsid w:val="77C04FBC"/>
    <w:rsid w:val="77C651A7"/>
    <w:rsid w:val="77E15536"/>
    <w:rsid w:val="77EA6C39"/>
    <w:rsid w:val="77EE5964"/>
    <w:rsid w:val="781518BD"/>
    <w:rsid w:val="78203561"/>
    <w:rsid w:val="782F11C8"/>
    <w:rsid w:val="78322DC1"/>
    <w:rsid w:val="78326432"/>
    <w:rsid w:val="783C23EB"/>
    <w:rsid w:val="785F0F8B"/>
    <w:rsid w:val="78662AD7"/>
    <w:rsid w:val="786F6194"/>
    <w:rsid w:val="78782A0D"/>
    <w:rsid w:val="78797925"/>
    <w:rsid w:val="78AC1FEA"/>
    <w:rsid w:val="78AD35A2"/>
    <w:rsid w:val="78B01A78"/>
    <w:rsid w:val="78B06921"/>
    <w:rsid w:val="78D64B82"/>
    <w:rsid w:val="79013F93"/>
    <w:rsid w:val="791C5A58"/>
    <w:rsid w:val="792977D4"/>
    <w:rsid w:val="7934316A"/>
    <w:rsid w:val="793E4823"/>
    <w:rsid w:val="79485294"/>
    <w:rsid w:val="794A4266"/>
    <w:rsid w:val="795E552B"/>
    <w:rsid w:val="79756408"/>
    <w:rsid w:val="79840BA2"/>
    <w:rsid w:val="798537BE"/>
    <w:rsid w:val="799C2707"/>
    <w:rsid w:val="79A2171F"/>
    <w:rsid w:val="79A252FF"/>
    <w:rsid w:val="79AB0E36"/>
    <w:rsid w:val="79B86297"/>
    <w:rsid w:val="79BA7A34"/>
    <w:rsid w:val="79BB326B"/>
    <w:rsid w:val="79C23A4D"/>
    <w:rsid w:val="79D33056"/>
    <w:rsid w:val="79DE7F14"/>
    <w:rsid w:val="79E415BB"/>
    <w:rsid w:val="79E5405B"/>
    <w:rsid w:val="79F159CD"/>
    <w:rsid w:val="79F45C2B"/>
    <w:rsid w:val="79F50B2A"/>
    <w:rsid w:val="79F53405"/>
    <w:rsid w:val="79FE3CDA"/>
    <w:rsid w:val="7A015D03"/>
    <w:rsid w:val="7A035372"/>
    <w:rsid w:val="7A0B5628"/>
    <w:rsid w:val="7A0D2795"/>
    <w:rsid w:val="7A1C77A7"/>
    <w:rsid w:val="7A255489"/>
    <w:rsid w:val="7A37732D"/>
    <w:rsid w:val="7A59414E"/>
    <w:rsid w:val="7A5D4556"/>
    <w:rsid w:val="7A645E33"/>
    <w:rsid w:val="7A750D10"/>
    <w:rsid w:val="7AA9001B"/>
    <w:rsid w:val="7AB40E28"/>
    <w:rsid w:val="7ACE3A40"/>
    <w:rsid w:val="7AD252D4"/>
    <w:rsid w:val="7AEA20EC"/>
    <w:rsid w:val="7AEC2213"/>
    <w:rsid w:val="7AF16C27"/>
    <w:rsid w:val="7B0164C1"/>
    <w:rsid w:val="7B0A748E"/>
    <w:rsid w:val="7B0E6BD2"/>
    <w:rsid w:val="7B325FAA"/>
    <w:rsid w:val="7B371518"/>
    <w:rsid w:val="7B38337F"/>
    <w:rsid w:val="7B530664"/>
    <w:rsid w:val="7B8A3B3A"/>
    <w:rsid w:val="7B9C3885"/>
    <w:rsid w:val="7BA96B19"/>
    <w:rsid w:val="7BAA4208"/>
    <w:rsid w:val="7BAA5853"/>
    <w:rsid w:val="7BB15FBD"/>
    <w:rsid w:val="7BCF1E12"/>
    <w:rsid w:val="7BF2268C"/>
    <w:rsid w:val="7C073D88"/>
    <w:rsid w:val="7C120A01"/>
    <w:rsid w:val="7C1D7671"/>
    <w:rsid w:val="7C225282"/>
    <w:rsid w:val="7C2545B0"/>
    <w:rsid w:val="7C26369C"/>
    <w:rsid w:val="7C2B4437"/>
    <w:rsid w:val="7C492B04"/>
    <w:rsid w:val="7C674B46"/>
    <w:rsid w:val="7C693BB3"/>
    <w:rsid w:val="7C6D7274"/>
    <w:rsid w:val="7C735DFF"/>
    <w:rsid w:val="7C9E5A24"/>
    <w:rsid w:val="7CA4542A"/>
    <w:rsid w:val="7CA47C7C"/>
    <w:rsid w:val="7CAC00CB"/>
    <w:rsid w:val="7CAE296E"/>
    <w:rsid w:val="7CB0518C"/>
    <w:rsid w:val="7CE12D01"/>
    <w:rsid w:val="7D0B51CF"/>
    <w:rsid w:val="7D306B60"/>
    <w:rsid w:val="7D365C28"/>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95393"/>
    <w:rsid w:val="7E066BAB"/>
    <w:rsid w:val="7E2167E3"/>
    <w:rsid w:val="7E2579B7"/>
    <w:rsid w:val="7E2E4B93"/>
    <w:rsid w:val="7E3354C8"/>
    <w:rsid w:val="7E38594E"/>
    <w:rsid w:val="7E3E1EF2"/>
    <w:rsid w:val="7E734658"/>
    <w:rsid w:val="7E820D60"/>
    <w:rsid w:val="7E951513"/>
    <w:rsid w:val="7EA87B44"/>
    <w:rsid w:val="7EBF3E9A"/>
    <w:rsid w:val="7ED5199E"/>
    <w:rsid w:val="7EF142E7"/>
    <w:rsid w:val="7EF71A7E"/>
    <w:rsid w:val="7EF74FC9"/>
    <w:rsid w:val="7F0B23AB"/>
    <w:rsid w:val="7F161969"/>
    <w:rsid w:val="7F1C5072"/>
    <w:rsid w:val="7F322E22"/>
    <w:rsid w:val="7F42008B"/>
    <w:rsid w:val="7F433405"/>
    <w:rsid w:val="7F5777AD"/>
    <w:rsid w:val="7F5D06E2"/>
    <w:rsid w:val="7F7652BB"/>
    <w:rsid w:val="7F81110F"/>
    <w:rsid w:val="7F8A50A3"/>
    <w:rsid w:val="7FBA5AD4"/>
    <w:rsid w:val="7FBB7B17"/>
    <w:rsid w:val="7FBF617D"/>
    <w:rsid w:val="7FD7114E"/>
    <w:rsid w:val="7FFC5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Subtitle" w:semiHidden="0" w:unhideWhenUsed="0"/>
    <w:lsdException w:name="Strong" w:semiHidden="0" w:uiPriority="22" w:unhideWhenUsed="0" w:qFormat="1"/>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017"/>
    <w:pPr>
      <w:spacing w:beforeLines="50" w:afterLines="50"/>
      <w:jc w:val="both"/>
    </w:pPr>
    <w:rPr>
      <w:kern w:val="2"/>
      <w:sz w:val="21"/>
    </w:rPr>
  </w:style>
  <w:style w:type="paragraph" w:styleId="1">
    <w:name w:val="heading 1"/>
    <w:basedOn w:val="a"/>
    <w:next w:val="a"/>
    <w:qFormat/>
    <w:rsid w:val="00530017"/>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530017"/>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530017"/>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530017"/>
    <w:pPr>
      <w:ind w:left="1135"/>
    </w:pPr>
  </w:style>
  <w:style w:type="paragraph" w:styleId="20">
    <w:name w:val="List 2"/>
    <w:basedOn w:val="a3"/>
    <w:qFormat/>
    <w:rsid w:val="00530017"/>
    <w:pPr>
      <w:ind w:left="851"/>
    </w:pPr>
  </w:style>
  <w:style w:type="paragraph" w:styleId="a3">
    <w:name w:val="List"/>
    <w:basedOn w:val="a"/>
    <w:qFormat/>
    <w:rsid w:val="00530017"/>
    <w:pPr>
      <w:ind w:left="568" w:hanging="284"/>
    </w:pPr>
  </w:style>
  <w:style w:type="paragraph" w:styleId="a4">
    <w:name w:val="annotation subject"/>
    <w:basedOn w:val="a5"/>
    <w:next w:val="a5"/>
    <w:link w:val="Char"/>
    <w:uiPriority w:val="99"/>
    <w:semiHidden/>
    <w:unhideWhenUsed/>
    <w:qFormat/>
    <w:rsid w:val="00530017"/>
    <w:pPr>
      <w:jc w:val="both"/>
    </w:pPr>
    <w:rPr>
      <w:b/>
      <w:bCs/>
      <w:sz w:val="20"/>
    </w:rPr>
  </w:style>
  <w:style w:type="paragraph" w:styleId="a5">
    <w:name w:val="annotation text"/>
    <w:basedOn w:val="a"/>
    <w:link w:val="Char0"/>
    <w:uiPriority w:val="99"/>
    <w:semiHidden/>
    <w:unhideWhenUsed/>
    <w:qFormat/>
    <w:rsid w:val="00530017"/>
    <w:pPr>
      <w:jc w:val="left"/>
    </w:pPr>
  </w:style>
  <w:style w:type="paragraph" w:styleId="a6">
    <w:name w:val="caption"/>
    <w:basedOn w:val="a"/>
    <w:next w:val="a"/>
    <w:qFormat/>
    <w:rsid w:val="00530017"/>
    <w:pPr>
      <w:overflowPunct w:val="0"/>
      <w:autoSpaceDE w:val="0"/>
      <w:autoSpaceDN w:val="0"/>
      <w:adjustRightInd w:val="0"/>
      <w:spacing w:before="120" w:after="120"/>
      <w:textAlignment w:val="baseline"/>
    </w:pPr>
    <w:rPr>
      <w:b/>
    </w:rPr>
  </w:style>
  <w:style w:type="paragraph" w:styleId="a7">
    <w:name w:val="Document Map"/>
    <w:basedOn w:val="a"/>
    <w:link w:val="Char1"/>
    <w:uiPriority w:val="99"/>
    <w:semiHidden/>
    <w:unhideWhenUsed/>
    <w:qFormat/>
    <w:rsid w:val="00530017"/>
    <w:rPr>
      <w:rFonts w:ascii="宋体"/>
      <w:sz w:val="18"/>
      <w:szCs w:val="18"/>
    </w:rPr>
  </w:style>
  <w:style w:type="paragraph" w:styleId="31">
    <w:name w:val="toc 3"/>
    <w:basedOn w:val="a"/>
    <w:next w:val="a"/>
    <w:uiPriority w:val="99"/>
    <w:unhideWhenUsed/>
    <w:qFormat/>
    <w:rsid w:val="00530017"/>
    <w:pPr>
      <w:adjustRightInd w:val="0"/>
      <w:ind w:leftChars="400" w:left="1282" w:hangingChars="200" w:hanging="442"/>
    </w:pPr>
    <w:rPr>
      <w:b/>
      <w:i/>
      <w:sz w:val="20"/>
    </w:rPr>
  </w:style>
  <w:style w:type="paragraph" w:styleId="a8">
    <w:name w:val="Balloon Text"/>
    <w:basedOn w:val="a"/>
    <w:link w:val="Char2"/>
    <w:uiPriority w:val="99"/>
    <w:semiHidden/>
    <w:unhideWhenUsed/>
    <w:qFormat/>
    <w:rsid w:val="00530017"/>
    <w:rPr>
      <w:sz w:val="18"/>
      <w:szCs w:val="18"/>
    </w:rPr>
  </w:style>
  <w:style w:type="paragraph" w:styleId="a9">
    <w:name w:val="footer"/>
    <w:basedOn w:val="a"/>
    <w:uiPriority w:val="99"/>
    <w:unhideWhenUsed/>
    <w:qFormat/>
    <w:rsid w:val="00530017"/>
    <w:pPr>
      <w:tabs>
        <w:tab w:val="center" w:pos="4153"/>
        <w:tab w:val="right" w:pos="8306"/>
      </w:tabs>
      <w:snapToGrid w:val="0"/>
      <w:jc w:val="left"/>
    </w:pPr>
    <w:rPr>
      <w:sz w:val="18"/>
      <w:szCs w:val="18"/>
    </w:rPr>
  </w:style>
  <w:style w:type="paragraph" w:styleId="aa">
    <w:name w:val="header"/>
    <w:basedOn w:val="a"/>
    <w:link w:val="Char3"/>
    <w:semiHidden/>
    <w:qFormat/>
    <w:rsid w:val="0053001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unhideWhenUsed/>
    <w:qFormat/>
    <w:rsid w:val="00530017"/>
    <w:pPr>
      <w:tabs>
        <w:tab w:val="decimal" w:pos="0"/>
        <w:tab w:val="right" w:pos="9660"/>
      </w:tabs>
      <w:ind w:rightChars="200" w:right="420"/>
      <w:jc w:val="left"/>
    </w:pPr>
    <w:rPr>
      <w:rFonts w:eastAsiaTheme="minorEastAsia"/>
      <w:b/>
      <w:bCs/>
      <w:i/>
      <w:iCs/>
      <w:sz w:val="20"/>
    </w:rPr>
  </w:style>
  <w:style w:type="paragraph" w:styleId="ab">
    <w:name w:val="table of figures"/>
    <w:basedOn w:val="a"/>
    <w:next w:val="a"/>
    <w:uiPriority w:val="99"/>
    <w:semiHidden/>
    <w:unhideWhenUsed/>
    <w:qFormat/>
    <w:rsid w:val="00530017"/>
    <w:pPr>
      <w:ind w:leftChars="200" w:left="200" w:hangingChars="200" w:hanging="200"/>
    </w:pPr>
  </w:style>
  <w:style w:type="paragraph" w:styleId="21">
    <w:name w:val="toc 2"/>
    <w:basedOn w:val="a"/>
    <w:next w:val="a"/>
    <w:uiPriority w:val="99"/>
    <w:semiHidden/>
    <w:unhideWhenUsed/>
    <w:qFormat/>
    <w:rsid w:val="00530017"/>
    <w:pPr>
      <w:tabs>
        <w:tab w:val="right" w:pos="420"/>
      </w:tabs>
      <w:ind w:leftChars="200" w:left="862" w:hangingChars="200" w:hanging="442"/>
      <w:jc w:val="left"/>
    </w:pPr>
    <w:rPr>
      <w:b/>
      <w:i/>
      <w:sz w:val="20"/>
    </w:rPr>
  </w:style>
  <w:style w:type="paragraph" w:styleId="ac">
    <w:name w:val="Normal (Web)"/>
    <w:basedOn w:val="a"/>
    <w:uiPriority w:val="99"/>
    <w:semiHidden/>
    <w:unhideWhenUsed/>
    <w:qFormat/>
    <w:rsid w:val="00530017"/>
    <w:pPr>
      <w:spacing w:beforeAutospacing="1" w:afterAutospacing="1"/>
      <w:jc w:val="left"/>
    </w:pPr>
    <w:rPr>
      <w:kern w:val="0"/>
      <w:sz w:val="24"/>
    </w:rPr>
  </w:style>
  <w:style w:type="character" w:styleId="ad">
    <w:name w:val="Strong"/>
    <w:basedOn w:val="a0"/>
    <w:uiPriority w:val="22"/>
    <w:qFormat/>
    <w:rsid w:val="00530017"/>
    <w:rPr>
      <w:b/>
      <w:bCs/>
    </w:rPr>
  </w:style>
  <w:style w:type="character" w:styleId="ae">
    <w:name w:val="annotation reference"/>
    <w:uiPriority w:val="99"/>
    <w:qFormat/>
    <w:rsid w:val="00530017"/>
    <w:rPr>
      <w:sz w:val="16"/>
    </w:rPr>
  </w:style>
  <w:style w:type="table" w:styleId="af">
    <w:name w:val="Table Grid"/>
    <w:basedOn w:val="a1"/>
    <w:uiPriority w:val="59"/>
    <w:qFormat/>
    <w:rsid w:val="005300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rsid w:val="00530017"/>
    <w:pPr>
      <w:numPr>
        <w:numId w:val="2"/>
      </w:numPr>
      <w:tabs>
        <w:tab w:val="left" w:pos="420"/>
      </w:tabs>
    </w:pPr>
  </w:style>
  <w:style w:type="paragraph" w:customStyle="1" w:styleId="YJ-Proposal">
    <w:name w:val="YJ-Proposal"/>
    <w:basedOn w:val="a"/>
    <w:qFormat/>
    <w:rsid w:val="00530017"/>
    <w:pPr>
      <w:numPr>
        <w:numId w:val="3"/>
      </w:numPr>
      <w:jc w:val="left"/>
    </w:pPr>
    <w:rPr>
      <w:rFonts w:eastAsiaTheme="minorEastAsia"/>
      <w:b/>
      <w:bCs/>
      <w:i/>
      <w:iCs/>
      <w:sz w:val="20"/>
      <w:lang w:val="en-GB" w:eastAsia="en-US"/>
    </w:rPr>
  </w:style>
  <w:style w:type="paragraph" w:customStyle="1" w:styleId="YJ--">
    <w:name w:val="YJ--正文"/>
    <w:basedOn w:val="a"/>
    <w:qFormat/>
    <w:rsid w:val="00530017"/>
    <w:pPr>
      <w:ind w:firstLineChars="200" w:firstLine="1440"/>
    </w:pPr>
    <w:rPr>
      <w:rFonts w:eastAsia="Times New Roman" w:cs="宋体"/>
    </w:rPr>
  </w:style>
  <w:style w:type="paragraph" w:customStyle="1" w:styleId="YJ-">
    <w:name w:val="YJ-项目三级"/>
    <w:basedOn w:val="a"/>
    <w:next w:val="YJ--"/>
    <w:qFormat/>
    <w:rsid w:val="00530017"/>
    <w:pPr>
      <w:numPr>
        <w:numId w:val="4"/>
      </w:numPr>
      <w:spacing w:before="50" w:after="100"/>
      <w:ind w:leftChars="300" w:left="500" w:hangingChars="200" w:hanging="200"/>
    </w:pPr>
    <w:rPr>
      <w:rFonts w:cs="宋体"/>
    </w:rPr>
  </w:style>
  <w:style w:type="paragraph" w:customStyle="1" w:styleId="sub-proposal">
    <w:name w:val="sub-proposal"/>
    <w:basedOn w:val="YJ-Proposal"/>
    <w:next w:val="a"/>
    <w:qFormat/>
    <w:rsid w:val="00530017"/>
    <w:pPr>
      <w:numPr>
        <w:numId w:val="5"/>
      </w:numPr>
      <w:tabs>
        <w:tab w:val="left" w:pos="807"/>
      </w:tabs>
      <w:ind w:leftChars="200" w:left="862" w:hangingChars="200" w:hanging="442"/>
    </w:pPr>
  </w:style>
  <w:style w:type="paragraph" w:customStyle="1" w:styleId="sub-observation">
    <w:name w:val="sub-observation"/>
    <w:basedOn w:val="sub-proposal"/>
    <w:next w:val="a"/>
    <w:qFormat/>
    <w:rsid w:val="00530017"/>
  </w:style>
  <w:style w:type="paragraph" w:customStyle="1" w:styleId="3rdlevelproposal">
    <w:name w:val="3rd level proposal"/>
    <w:basedOn w:val="sub-proposal"/>
    <w:next w:val="a"/>
    <w:qFormat/>
    <w:rsid w:val="00530017"/>
    <w:pPr>
      <w:numPr>
        <w:numId w:val="6"/>
      </w:numPr>
      <w:ind w:leftChars="400" w:left="1282" w:hanging="442"/>
    </w:pPr>
  </w:style>
  <w:style w:type="paragraph" w:customStyle="1" w:styleId="3rdlevelobservation">
    <w:name w:val="3rd level observation"/>
    <w:basedOn w:val="sub-observation"/>
    <w:qFormat/>
    <w:rsid w:val="00530017"/>
    <w:pPr>
      <w:numPr>
        <w:numId w:val="7"/>
      </w:numPr>
      <w:ind w:leftChars="400" w:left="1282" w:hanging="442"/>
    </w:pPr>
  </w:style>
  <w:style w:type="paragraph" w:customStyle="1" w:styleId="References">
    <w:name w:val="References"/>
    <w:basedOn w:val="a"/>
    <w:qFormat/>
    <w:rsid w:val="00530017"/>
    <w:pPr>
      <w:numPr>
        <w:numId w:val="8"/>
      </w:numPr>
      <w:spacing w:after="60"/>
    </w:pPr>
    <w:rPr>
      <w:szCs w:val="16"/>
    </w:rPr>
  </w:style>
  <w:style w:type="paragraph" w:styleId="af0">
    <w:name w:val="List Paragraph"/>
    <w:basedOn w:val="a"/>
    <w:uiPriority w:val="34"/>
    <w:qFormat/>
    <w:rsid w:val="00530017"/>
    <w:pPr>
      <w:spacing w:beforeLines="0"/>
      <w:ind w:left="720"/>
      <w:contextualSpacing/>
    </w:pPr>
    <w:rPr>
      <w:rFonts w:eastAsia="Times New Roman"/>
      <w:sz w:val="24"/>
      <w:szCs w:val="24"/>
    </w:rPr>
  </w:style>
  <w:style w:type="paragraph" w:customStyle="1" w:styleId="11">
    <w:name w:val="样式1"/>
    <w:basedOn w:val="a"/>
    <w:qFormat/>
    <w:rsid w:val="00530017"/>
  </w:style>
  <w:style w:type="paragraph" w:customStyle="1" w:styleId="22">
    <w:name w:val="样式2"/>
    <w:basedOn w:val="a"/>
    <w:qFormat/>
    <w:rsid w:val="00530017"/>
  </w:style>
  <w:style w:type="paragraph" w:customStyle="1" w:styleId="Style1">
    <w:name w:val="Style1"/>
    <w:basedOn w:val="a"/>
    <w:qFormat/>
    <w:rsid w:val="00530017"/>
    <w:pPr>
      <w:spacing w:after="100" w:afterAutospacing="1" w:line="300" w:lineRule="auto"/>
      <w:ind w:firstLine="360"/>
      <w:contextualSpacing/>
    </w:pPr>
  </w:style>
  <w:style w:type="character" w:customStyle="1" w:styleId="font21">
    <w:name w:val="font21"/>
    <w:basedOn w:val="a0"/>
    <w:qFormat/>
    <w:rsid w:val="00530017"/>
    <w:rPr>
      <w:rFonts w:ascii="宋体" w:eastAsia="宋体" w:hAnsi="宋体" w:cs="宋体" w:hint="eastAsia"/>
      <w:color w:val="000000"/>
      <w:sz w:val="20"/>
      <w:szCs w:val="20"/>
      <w:u w:val="none"/>
    </w:rPr>
  </w:style>
  <w:style w:type="character" w:customStyle="1" w:styleId="font11">
    <w:name w:val="font11"/>
    <w:basedOn w:val="a0"/>
    <w:qFormat/>
    <w:rsid w:val="00530017"/>
    <w:rPr>
      <w:rFonts w:ascii="Times New Roman" w:hAnsi="Times New Roman" w:cs="Times New Roman" w:hint="default"/>
      <w:color w:val="000000"/>
      <w:sz w:val="21"/>
      <w:szCs w:val="21"/>
      <w:u w:val="none"/>
    </w:rPr>
  </w:style>
  <w:style w:type="character" w:customStyle="1" w:styleId="font01">
    <w:name w:val="font01"/>
    <w:basedOn w:val="a0"/>
    <w:qFormat/>
    <w:rsid w:val="00530017"/>
    <w:rPr>
      <w:rFonts w:ascii="Times New Roman" w:hAnsi="Times New Roman" w:cs="Times New Roman" w:hint="default"/>
      <w:color w:val="000000"/>
      <w:sz w:val="20"/>
      <w:szCs w:val="20"/>
      <w:u w:val="none"/>
    </w:rPr>
  </w:style>
  <w:style w:type="paragraph" w:customStyle="1" w:styleId="PL">
    <w:name w:val="PL"/>
    <w:qFormat/>
    <w:rsid w:val="00530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a3"/>
    <w:qFormat/>
    <w:rsid w:val="00530017"/>
  </w:style>
  <w:style w:type="paragraph" w:customStyle="1" w:styleId="TH">
    <w:name w:val="TH"/>
    <w:basedOn w:val="a"/>
    <w:qFormat/>
    <w:rsid w:val="00530017"/>
    <w:pPr>
      <w:keepNext/>
      <w:keepLines/>
      <w:spacing w:before="60"/>
      <w:jc w:val="center"/>
    </w:pPr>
    <w:rPr>
      <w:rFonts w:ascii="Arial" w:hAnsi="Arial"/>
      <w:b/>
    </w:rPr>
  </w:style>
  <w:style w:type="paragraph" w:customStyle="1" w:styleId="TAH">
    <w:name w:val="TAH"/>
    <w:basedOn w:val="TAC"/>
    <w:qFormat/>
    <w:rsid w:val="00530017"/>
    <w:rPr>
      <w:b/>
    </w:rPr>
  </w:style>
  <w:style w:type="paragraph" w:customStyle="1" w:styleId="TAC">
    <w:name w:val="TAC"/>
    <w:basedOn w:val="TAL"/>
    <w:qFormat/>
    <w:rsid w:val="00530017"/>
    <w:pPr>
      <w:jc w:val="center"/>
    </w:pPr>
  </w:style>
  <w:style w:type="paragraph" w:customStyle="1" w:styleId="TAL">
    <w:name w:val="TAL"/>
    <w:basedOn w:val="a"/>
    <w:qFormat/>
    <w:rsid w:val="00530017"/>
    <w:pPr>
      <w:keepNext/>
      <w:keepLines/>
    </w:pPr>
    <w:rPr>
      <w:rFonts w:ascii="Arial" w:hAnsi="Arial"/>
      <w:sz w:val="18"/>
    </w:rPr>
  </w:style>
  <w:style w:type="character" w:customStyle="1" w:styleId="Char2">
    <w:name w:val="批注框文本 Char"/>
    <w:basedOn w:val="a0"/>
    <w:link w:val="a8"/>
    <w:uiPriority w:val="99"/>
    <w:semiHidden/>
    <w:qFormat/>
    <w:rsid w:val="00530017"/>
    <w:rPr>
      <w:kern w:val="2"/>
      <w:sz w:val="18"/>
      <w:szCs w:val="18"/>
    </w:rPr>
  </w:style>
  <w:style w:type="character" w:customStyle="1" w:styleId="Char3">
    <w:name w:val="页眉 Char"/>
    <w:basedOn w:val="a0"/>
    <w:link w:val="aa"/>
    <w:semiHidden/>
    <w:qFormat/>
    <w:rsid w:val="00530017"/>
    <w:rPr>
      <w:kern w:val="2"/>
      <w:sz w:val="18"/>
      <w:szCs w:val="18"/>
    </w:rPr>
  </w:style>
  <w:style w:type="character" w:customStyle="1" w:styleId="Char0">
    <w:name w:val="批注文字 Char"/>
    <w:basedOn w:val="a0"/>
    <w:link w:val="a5"/>
    <w:uiPriority w:val="99"/>
    <w:semiHidden/>
    <w:qFormat/>
    <w:rsid w:val="00530017"/>
    <w:rPr>
      <w:kern w:val="2"/>
      <w:sz w:val="21"/>
    </w:rPr>
  </w:style>
  <w:style w:type="character" w:customStyle="1" w:styleId="Char">
    <w:name w:val="批注主题 Char"/>
    <w:basedOn w:val="Char0"/>
    <w:link w:val="a4"/>
    <w:uiPriority w:val="99"/>
    <w:semiHidden/>
    <w:qFormat/>
    <w:rsid w:val="00530017"/>
    <w:rPr>
      <w:b/>
      <w:bCs/>
      <w:kern w:val="2"/>
      <w:sz w:val="21"/>
    </w:rPr>
  </w:style>
  <w:style w:type="character" w:customStyle="1" w:styleId="fontstyle01">
    <w:name w:val="fontstyle01"/>
    <w:basedOn w:val="a0"/>
    <w:qFormat/>
    <w:rsid w:val="00530017"/>
    <w:rPr>
      <w:rFonts w:ascii="Times New Roman" w:hAnsi="Times New Roman" w:cs="Times New Roman" w:hint="default"/>
      <w:color w:val="000000"/>
      <w:sz w:val="20"/>
      <w:szCs w:val="20"/>
    </w:rPr>
  </w:style>
  <w:style w:type="paragraph" w:customStyle="1" w:styleId="B2">
    <w:name w:val="B2"/>
    <w:basedOn w:val="20"/>
    <w:qFormat/>
    <w:rsid w:val="00530017"/>
  </w:style>
  <w:style w:type="paragraph" w:customStyle="1" w:styleId="B3">
    <w:name w:val="B3"/>
    <w:basedOn w:val="30"/>
    <w:qFormat/>
    <w:rsid w:val="00530017"/>
  </w:style>
  <w:style w:type="character" w:styleId="af1">
    <w:name w:val="Placeholder Text"/>
    <w:basedOn w:val="a0"/>
    <w:uiPriority w:val="99"/>
    <w:semiHidden/>
    <w:qFormat/>
    <w:rsid w:val="00530017"/>
    <w:rPr>
      <w:color w:val="808080"/>
    </w:rPr>
  </w:style>
  <w:style w:type="paragraph" w:customStyle="1" w:styleId="ListParagraph1">
    <w:name w:val="List Paragraph1"/>
    <w:basedOn w:val="a"/>
    <w:qFormat/>
    <w:rsid w:val="00530017"/>
    <w:pPr>
      <w:spacing w:before="100" w:beforeAutospacing="1" w:after="180"/>
      <w:ind w:left="720"/>
      <w:contextualSpacing/>
      <w:jc w:val="left"/>
    </w:pPr>
    <w:rPr>
      <w:rFonts w:eastAsia="MS Mincho"/>
      <w:kern w:val="0"/>
      <w:sz w:val="24"/>
      <w:szCs w:val="24"/>
    </w:rPr>
  </w:style>
  <w:style w:type="character" w:customStyle="1" w:styleId="16">
    <w:name w:val="16"/>
    <w:basedOn w:val="a0"/>
    <w:qFormat/>
    <w:rsid w:val="00530017"/>
    <w:rPr>
      <w:rFonts w:ascii="Times New Roman" w:hAnsi="Times New Roman" w:cs="Times New Roman" w:hint="default"/>
      <w:b/>
      <w:bCs/>
    </w:rPr>
  </w:style>
  <w:style w:type="character" w:customStyle="1" w:styleId="Char1">
    <w:name w:val="文档结构图 Char"/>
    <w:basedOn w:val="a0"/>
    <w:link w:val="a7"/>
    <w:uiPriority w:val="99"/>
    <w:semiHidden/>
    <w:qFormat/>
    <w:rsid w:val="00530017"/>
    <w:rPr>
      <w:rFonts w:ascii="宋体" w:eastAsia="宋体" w:hAnsi="Times New Roman" w:cs="Times New Roman"/>
      <w:kern w:val="2"/>
      <w:sz w:val="18"/>
      <w:szCs w:val="18"/>
    </w:rPr>
  </w:style>
  <w:style w:type="paragraph" w:customStyle="1" w:styleId="12">
    <w:name w:val="列出段落1"/>
    <w:basedOn w:val="a"/>
    <w:qFormat/>
    <w:rsid w:val="00530017"/>
    <w:pPr>
      <w:overflowPunct w:val="0"/>
      <w:autoSpaceDE w:val="0"/>
      <w:autoSpaceDN w:val="0"/>
      <w:adjustRightInd w:val="0"/>
      <w:spacing w:beforeLines="0" w:beforeAutospacing="1" w:afterLines="0"/>
      <w:ind w:left="720"/>
      <w:contextualSpacing/>
      <w:jc w:val="left"/>
      <w:textAlignment w:val="baseline"/>
    </w:pPr>
    <w:rPr>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image" Target="media/image27.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4.bin"/><Relationship Id="rId89" Type="http://schemas.openxmlformats.org/officeDocument/2006/relationships/header" Target="header1.xm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oleObject" Target="embeddings/oleObject39.bin"/><Relationship Id="rId87" Type="http://schemas.openxmlformats.org/officeDocument/2006/relationships/oleObject" Target="embeddings/oleObject47.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42.bin"/><Relationship Id="rId90" Type="http://schemas.openxmlformats.org/officeDocument/2006/relationships/header" Target="header2.xml"/><Relationship Id="rId95"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oleObject" Target="embeddings/oleObject40.bin"/><Relationship Id="rId85" Type="http://schemas.openxmlformats.org/officeDocument/2006/relationships/oleObject" Target="embeddings/oleObject45.bin"/><Relationship Id="rId93"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oleObject" Target="embeddings/oleObject43.bin"/><Relationship Id="rId88" Type="http://schemas.openxmlformats.org/officeDocument/2006/relationships/oleObject" Target="embeddings/oleObject48.bin"/><Relationship Id="rId91" Type="http://schemas.openxmlformats.org/officeDocument/2006/relationships/footer" Target="foot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6.bin"/><Relationship Id="rId9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6.bin"/></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3307</Words>
  <Characters>18856</Characters>
  <Application>Microsoft Office Word</Application>
  <DocSecurity>0</DocSecurity>
  <Lines>157</Lines>
  <Paragraphs>44</Paragraphs>
  <ScaleCrop>false</ScaleCrop>
  <Company>www.zte.com.cn</Company>
  <LinksUpToDate>false</LinksUpToDate>
  <CharactersWithSpaces>22119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4</cp:revision>
  <dcterms:created xsi:type="dcterms:W3CDTF">2020-05-15T09:31:00Z</dcterms:created>
  <dcterms:modified xsi:type="dcterms:W3CDTF">2020-05-15T10:09:00Z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